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0" w:rsidRPr="00DA3BEA" w:rsidRDefault="005B1470" w:rsidP="003974D4">
      <w:pPr>
        <w:pStyle w:val="Titre1"/>
        <w:rPr>
          <w:rFonts w:ascii="Times New Roman" w:hAnsi="Times New Roman" w:cs="Times New Roman"/>
          <w:color w:val="auto"/>
          <w:sz w:val="44"/>
        </w:rPr>
      </w:pPr>
      <w:bookmarkStart w:id="0" w:name="_Toc485993783"/>
      <w:bookmarkStart w:id="1" w:name="_Toc485993876"/>
      <w:bookmarkStart w:id="2" w:name="_Toc486603961"/>
      <w:bookmarkStart w:id="3" w:name="_Toc494391321"/>
      <w:r w:rsidRPr="00DA3BEA">
        <w:rPr>
          <w:rFonts w:ascii="Times New Roman" w:hAnsi="Times New Roman" w:cs="Times New Roman"/>
          <w:color w:val="auto"/>
          <w:sz w:val="44"/>
        </w:rPr>
        <w:t>Avis d’appel public à la concurrence</w:t>
      </w:r>
      <w:bookmarkEnd w:id="0"/>
      <w:bookmarkEnd w:id="1"/>
      <w:bookmarkEnd w:id="2"/>
      <w:bookmarkEnd w:id="3"/>
    </w:p>
    <w:p w:rsidR="00DA3BEA" w:rsidRPr="00DA3BEA" w:rsidRDefault="00DA3BEA" w:rsidP="005B1470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DA3BEA">
        <w:rPr>
          <w:rFonts w:ascii="Times New Roman" w:hAnsi="Times New Roman" w:cs="Times New Roman"/>
          <w:b/>
          <w:sz w:val="44"/>
        </w:rPr>
        <w:t>Relocalisation de l’Espace Campus France de Shenyang : travaux d’aménagement</w:t>
      </w:r>
    </w:p>
    <w:p w:rsidR="00FF3366" w:rsidRPr="00CE23EE" w:rsidRDefault="00FF3366" w:rsidP="005B1470">
      <w:pPr>
        <w:spacing w:after="120" w:line="240" w:lineRule="auto"/>
        <w:jc w:val="center"/>
        <w:rPr>
          <w:b/>
          <w:color w:val="E36C0A" w:themeColor="accent6" w:themeShade="BF"/>
          <w:sz w:val="44"/>
        </w:rPr>
      </w:pPr>
      <w:r w:rsidRPr="00CE23EE">
        <w:rPr>
          <w:rFonts w:hint="eastAsia"/>
          <w:b/>
          <w:color w:val="E36C0A" w:themeColor="accent6" w:themeShade="BF"/>
          <w:sz w:val="44"/>
        </w:rPr>
        <w:t>招标公告</w:t>
      </w:r>
    </w:p>
    <w:p w:rsidR="00CE23EE" w:rsidRDefault="004B0A66" w:rsidP="005B1470">
      <w:pPr>
        <w:spacing w:after="120" w:line="240" w:lineRule="auto"/>
        <w:jc w:val="center"/>
        <w:rPr>
          <w:b/>
          <w:color w:val="E36C0A" w:themeColor="accent6" w:themeShade="BF"/>
          <w:sz w:val="32"/>
        </w:rPr>
      </w:pPr>
      <w:r w:rsidRPr="00DA3BEA">
        <w:rPr>
          <w:rFonts w:hint="eastAsia"/>
          <w:b/>
          <w:color w:val="E36C0A" w:themeColor="accent6" w:themeShade="BF"/>
          <w:sz w:val="44"/>
          <w:highlight w:val="yellow"/>
        </w:rPr>
        <w:t>法国高等教育署留学指导与申请平台</w:t>
      </w:r>
    </w:p>
    <w:p w:rsidR="00CE23EE" w:rsidRDefault="00CE23EE" w:rsidP="005B1470">
      <w:pPr>
        <w:spacing w:after="120" w:line="240" w:lineRule="auto"/>
        <w:jc w:val="center"/>
        <w:rPr>
          <w:b/>
          <w:color w:val="E36C0A" w:themeColor="accent6" w:themeShade="BF"/>
          <w:sz w:val="32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CE23EE" w:rsidRPr="00DA3BEA" w:rsidTr="00ED666C">
        <w:tc>
          <w:tcPr>
            <w:tcW w:w="2093" w:type="dxa"/>
            <w:vAlign w:val="center"/>
          </w:tcPr>
          <w:p w:rsidR="00CE23EE" w:rsidRPr="00DA3BEA" w:rsidRDefault="00CE23EE" w:rsidP="00ED6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3BEA">
              <w:rPr>
                <w:rFonts w:ascii="Times New Roman" w:hAnsi="Times New Roman" w:cs="Times New Roman"/>
                <w:b/>
                <w:sz w:val="24"/>
              </w:rPr>
              <w:t>Commanditaire</w:t>
            </w:r>
            <w:r w:rsidR="00DB3A1A" w:rsidRPr="00DA3BE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招标方</w:t>
            </w:r>
          </w:p>
        </w:tc>
        <w:tc>
          <w:tcPr>
            <w:tcW w:w="7119" w:type="dxa"/>
            <w:vAlign w:val="center"/>
          </w:tcPr>
          <w:p w:rsidR="00CE23EE" w:rsidRPr="00DA3BEA" w:rsidRDefault="00CE23EE" w:rsidP="00ED6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3BEA">
              <w:rPr>
                <w:rFonts w:ascii="Times New Roman" w:hAnsi="Times New Roman" w:cs="Times New Roman"/>
                <w:b/>
                <w:sz w:val="24"/>
              </w:rPr>
              <w:t xml:space="preserve">Institut français de Chine </w:t>
            </w:r>
            <w:r w:rsidR="00FC5BA1" w:rsidRPr="00DA3BEA">
              <w:rPr>
                <w:rFonts w:ascii="Times New Roman" w:hAnsi="Times New Roman" w:cs="Times New Roman"/>
                <w:b/>
                <w:sz w:val="24"/>
              </w:rPr>
              <w:t xml:space="preserve">(IFC) </w:t>
            </w:r>
            <w:r w:rsidRPr="00DA3BE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法国文化中心</w:t>
            </w:r>
          </w:p>
        </w:tc>
      </w:tr>
      <w:tr w:rsidR="00CE23EE" w:rsidRPr="00DA3BEA" w:rsidTr="00ED666C">
        <w:tc>
          <w:tcPr>
            <w:tcW w:w="2093" w:type="dxa"/>
            <w:vAlign w:val="center"/>
          </w:tcPr>
          <w:p w:rsidR="00CE23EE" w:rsidRPr="00DA3BEA" w:rsidRDefault="00CE23EE" w:rsidP="00ED6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3BEA">
              <w:rPr>
                <w:rFonts w:ascii="Times New Roman" w:hAnsi="Times New Roman" w:cs="Times New Roman"/>
                <w:b/>
                <w:sz w:val="24"/>
              </w:rPr>
              <w:t>Nom du projet </w:t>
            </w:r>
            <w:r w:rsidRPr="00DA3BE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项目名称</w:t>
            </w:r>
          </w:p>
        </w:tc>
        <w:tc>
          <w:tcPr>
            <w:tcW w:w="7119" w:type="dxa"/>
            <w:vAlign w:val="center"/>
          </w:tcPr>
          <w:p w:rsidR="00DA3BEA" w:rsidRPr="00DA3BEA" w:rsidRDefault="00DA3BEA" w:rsidP="00DA3BE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EA">
              <w:rPr>
                <w:rFonts w:ascii="Times New Roman" w:hAnsi="Times New Roman" w:cs="Times New Roman"/>
                <w:b/>
                <w:sz w:val="24"/>
                <w:szCs w:val="24"/>
              </w:rPr>
              <w:t>Relocalisation de l’Espace Campus France de Shenyang : travaux d’aménagement</w:t>
            </w:r>
          </w:p>
          <w:p w:rsidR="00CE23EE" w:rsidRPr="00DA3BEA" w:rsidRDefault="00484663" w:rsidP="00ED6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3BE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highlight w:val="yellow"/>
              </w:rPr>
              <w:t>法国高等教育署</w:t>
            </w:r>
            <w:r w:rsidR="00F43788" w:rsidRPr="00DA3BE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highlight w:val="yellow"/>
              </w:rPr>
              <w:t>（中国）</w:t>
            </w:r>
            <w:r w:rsidRPr="00DA3BE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highlight w:val="yellow"/>
              </w:rPr>
              <w:t>留学指导与申请平台</w:t>
            </w:r>
          </w:p>
        </w:tc>
      </w:tr>
      <w:tr w:rsidR="00CE23EE" w:rsidRPr="00DA3BEA" w:rsidTr="00ED666C">
        <w:tc>
          <w:tcPr>
            <w:tcW w:w="2093" w:type="dxa"/>
            <w:vAlign w:val="center"/>
          </w:tcPr>
          <w:p w:rsidR="00CE23EE" w:rsidRPr="00DA3BEA" w:rsidRDefault="00CE23EE" w:rsidP="00ED6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3BEA">
              <w:rPr>
                <w:rFonts w:ascii="Times New Roman" w:hAnsi="Times New Roman" w:cs="Times New Roman"/>
                <w:b/>
                <w:sz w:val="24"/>
              </w:rPr>
              <w:t>Contact</w:t>
            </w:r>
            <w:r w:rsidRPr="00DA3BE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联系人</w:t>
            </w:r>
          </w:p>
        </w:tc>
        <w:tc>
          <w:tcPr>
            <w:tcW w:w="7119" w:type="dxa"/>
            <w:vAlign w:val="center"/>
          </w:tcPr>
          <w:p w:rsidR="00CE23EE" w:rsidRPr="00DA3BEA" w:rsidRDefault="00DA3BEA" w:rsidP="00DA3B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lang w:eastAsia="ja-JP"/>
              </w:rPr>
              <w:t>V</w:t>
            </w: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alerie LEROY</w:t>
            </w:r>
            <w:r w:rsidR="00CE23EE" w:rsidRPr="00DA3B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E36C0A" w:themeColor="accent6" w:themeShade="BF"/>
                <w:sz w:val="24"/>
              </w:rPr>
              <w:t>乐华</w:t>
            </w:r>
          </w:p>
        </w:tc>
      </w:tr>
      <w:tr w:rsidR="00CE23EE" w:rsidRPr="00DA3BEA" w:rsidTr="00ED666C">
        <w:tc>
          <w:tcPr>
            <w:tcW w:w="2093" w:type="dxa"/>
            <w:vAlign w:val="center"/>
          </w:tcPr>
          <w:p w:rsidR="00CE23EE" w:rsidRPr="00DA3BEA" w:rsidRDefault="00CE23EE" w:rsidP="00ED6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3BEA">
              <w:rPr>
                <w:rFonts w:ascii="Times New Roman" w:hAnsi="Times New Roman" w:cs="Times New Roman"/>
                <w:b/>
                <w:sz w:val="24"/>
              </w:rPr>
              <w:t>Adresse</w:t>
            </w:r>
            <w:r w:rsidRPr="00DA3BE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联系地址</w:t>
            </w:r>
          </w:p>
        </w:tc>
        <w:tc>
          <w:tcPr>
            <w:tcW w:w="7119" w:type="dxa"/>
            <w:vAlign w:val="center"/>
          </w:tcPr>
          <w:p w:rsidR="00DA3BEA" w:rsidRDefault="00DA3BEA" w:rsidP="00ED6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Service de coopération et d’action culturelle-Institut français de Chine – Ambassade de France – 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Tianzelu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Liangmaqiao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Chaoyang District – Beijing 100600 – P.R. China</w:t>
            </w:r>
          </w:p>
          <w:p w:rsidR="00CE23EE" w:rsidRPr="00DA3BEA" w:rsidRDefault="00CE23EE" w:rsidP="00ED666C">
            <w:pPr>
              <w:rPr>
                <w:rFonts w:ascii="Times New Roman" w:hAnsi="Times New Roman" w:cs="Times New Roman"/>
                <w:sz w:val="24"/>
              </w:rPr>
            </w:pPr>
            <w:r w:rsidRPr="00DA3BE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highlight w:val="yellow"/>
              </w:rPr>
              <w:t>中国北京朝阳区工体西路</w:t>
            </w:r>
            <w:r w:rsidRPr="00DA3BE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highlight w:val="yellow"/>
              </w:rPr>
              <w:t>18</w:t>
            </w:r>
            <w:r w:rsidRPr="00DA3BE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highlight w:val="yellow"/>
              </w:rPr>
              <w:t>号光彩国际公寓，北京法国文化中心</w:t>
            </w:r>
          </w:p>
        </w:tc>
      </w:tr>
      <w:tr w:rsidR="00CE23EE" w:rsidRPr="00DA3BEA" w:rsidTr="00ED666C">
        <w:tc>
          <w:tcPr>
            <w:tcW w:w="2093" w:type="dxa"/>
            <w:vAlign w:val="center"/>
          </w:tcPr>
          <w:p w:rsidR="00CE23EE" w:rsidRPr="00DA3BEA" w:rsidRDefault="00CE23EE" w:rsidP="00ED6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3BEA">
              <w:rPr>
                <w:rFonts w:ascii="Times New Roman" w:hAnsi="Times New Roman" w:cs="Times New Roman"/>
                <w:b/>
                <w:sz w:val="24"/>
              </w:rPr>
              <w:t>Email</w:t>
            </w:r>
            <w:r w:rsidRPr="00DA3BE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电子邮箱</w:t>
            </w:r>
          </w:p>
        </w:tc>
        <w:tc>
          <w:tcPr>
            <w:tcW w:w="7119" w:type="dxa"/>
            <w:vAlign w:val="center"/>
          </w:tcPr>
          <w:p w:rsidR="00CE23EE" w:rsidRPr="00DA3BEA" w:rsidRDefault="00DA3BEA" w:rsidP="00ED66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valerie.leroy@institutfrancais-chine.com</w:t>
            </w:r>
          </w:p>
        </w:tc>
      </w:tr>
      <w:tr w:rsidR="00CE23EE" w:rsidRPr="00DA3BEA" w:rsidTr="00ED666C">
        <w:tc>
          <w:tcPr>
            <w:tcW w:w="2093" w:type="dxa"/>
            <w:vAlign w:val="center"/>
          </w:tcPr>
          <w:p w:rsidR="00CE23EE" w:rsidRPr="00DA3BEA" w:rsidRDefault="00CE23EE" w:rsidP="00ED66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3BEA">
              <w:rPr>
                <w:rFonts w:ascii="Times New Roman" w:hAnsi="Times New Roman" w:cs="Times New Roman"/>
                <w:b/>
                <w:sz w:val="24"/>
              </w:rPr>
              <w:t>Tél </w:t>
            </w:r>
            <w:r w:rsidRPr="00DA3BE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电话</w:t>
            </w:r>
          </w:p>
        </w:tc>
        <w:tc>
          <w:tcPr>
            <w:tcW w:w="7119" w:type="dxa"/>
            <w:vAlign w:val="center"/>
          </w:tcPr>
          <w:p w:rsidR="00CE23EE" w:rsidRPr="00DA3BEA" w:rsidRDefault="00DA3BEA" w:rsidP="00DA3B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(10) 8531 2243</w:t>
            </w:r>
          </w:p>
        </w:tc>
      </w:tr>
    </w:tbl>
    <w:p w:rsidR="00CE23EE" w:rsidRDefault="00CE23EE" w:rsidP="00CE23EE">
      <w:pPr>
        <w:spacing w:after="120" w:line="240" w:lineRule="auto"/>
        <w:jc w:val="both"/>
        <w:rPr>
          <w:sz w:val="24"/>
        </w:rPr>
      </w:pPr>
    </w:p>
    <w:p w:rsidR="006365DC" w:rsidRDefault="006365DC" w:rsidP="00CE23EE">
      <w:pPr>
        <w:spacing w:after="120" w:line="240" w:lineRule="auto"/>
        <w:jc w:val="both"/>
        <w:rPr>
          <w:sz w:val="24"/>
        </w:rPr>
      </w:pPr>
    </w:p>
    <w:p w:rsidR="006365DC" w:rsidRPr="00DA3BEA" w:rsidRDefault="006365DC" w:rsidP="006365D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DA3BEA">
        <w:rPr>
          <w:rFonts w:ascii="Times New Roman" w:hAnsi="Times New Roman" w:cs="Times New Roman"/>
          <w:sz w:val="24"/>
        </w:rPr>
        <w:t>Marché à procédure adaptée (MAPA)</w:t>
      </w:r>
    </w:p>
    <w:p w:rsidR="00444E42" w:rsidRPr="00444E42" w:rsidRDefault="00444E42" w:rsidP="006365DC">
      <w:pPr>
        <w:spacing w:after="120" w:line="240" w:lineRule="auto"/>
        <w:jc w:val="center"/>
        <w:rPr>
          <w:color w:val="E36C0A" w:themeColor="accent6" w:themeShade="BF"/>
          <w:sz w:val="24"/>
        </w:rPr>
      </w:pPr>
      <w:r w:rsidRPr="00444E42">
        <w:rPr>
          <w:rFonts w:hint="eastAsia"/>
          <w:color w:val="E36C0A" w:themeColor="accent6" w:themeShade="BF"/>
          <w:sz w:val="24"/>
        </w:rPr>
        <w:t>公开招标，遵循欧盟法律规定（</w:t>
      </w:r>
      <w:r w:rsidRPr="00444E42">
        <w:rPr>
          <w:rFonts w:hint="eastAsia"/>
          <w:color w:val="E36C0A" w:themeColor="accent6" w:themeShade="BF"/>
          <w:sz w:val="24"/>
        </w:rPr>
        <w:t>MAPA</w:t>
      </w:r>
      <w:r w:rsidRPr="00444E42">
        <w:rPr>
          <w:rFonts w:hint="eastAsia"/>
          <w:color w:val="E36C0A" w:themeColor="accent6" w:themeShade="BF"/>
          <w:sz w:val="24"/>
        </w:rPr>
        <w:t>）</w:t>
      </w:r>
    </w:p>
    <w:p w:rsidR="006365DC" w:rsidRPr="00DA3BEA" w:rsidRDefault="006365DC" w:rsidP="006365D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DA3BEA">
        <w:rPr>
          <w:rFonts w:ascii="Times New Roman" w:hAnsi="Times New Roman" w:cs="Times New Roman"/>
          <w:sz w:val="24"/>
        </w:rPr>
        <w:t xml:space="preserve">Date limite de réception des offres : </w:t>
      </w:r>
      <w:r w:rsidR="00DA3BEA">
        <w:rPr>
          <w:rFonts w:ascii="Times New Roman" w:hAnsi="Times New Roman" w:cs="Times New Roman"/>
          <w:sz w:val="24"/>
        </w:rPr>
        <w:t>16 octobre 2017 (17</w:t>
      </w:r>
      <w:r w:rsidRPr="00DA3BEA">
        <w:rPr>
          <w:rFonts w:ascii="Times New Roman" w:hAnsi="Times New Roman" w:cs="Times New Roman"/>
          <w:sz w:val="24"/>
        </w:rPr>
        <w:t>h)</w:t>
      </w:r>
    </w:p>
    <w:p w:rsidR="00CE23EE" w:rsidRPr="00444E42" w:rsidRDefault="00205A6B" w:rsidP="00444E42">
      <w:pPr>
        <w:spacing w:after="120" w:line="240" w:lineRule="auto"/>
        <w:jc w:val="center"/>
        <w:rPr>
          <w:color w:val="E36C0A" w:themeColor="accent6" w:themeShade="BF"/>
          <w:sz w:val="24"/>
        </w:rPr>
      </w:pPr>
      <w:r w:rsidRPr="00444E42">
        <w:rPr>
          <w:rFonts w:hint="eastAsia"/>
          <w:color w:val="E36C0A" w:themeColor="accent6" w:themeShade="BF"/>
          <w:sz w:val="24"/>
        </w:rPr>
        <w:t>投标截止日期：</w:t>
      </w:r>
      <w:r w:rsidRPr="00444E42">
        <w:rPr>
          <w:rFonts w:hint="eastAsia"/>
          <w:color w:val="E36C0A" w:themeColor="accent6" w:themeShade="BF"/>
          <w:sz w:val="24"/>
        </w:rPr>
        <w:t>2017</w:t>
      </w:r>
      <w:r w:rsidRPr="00444E42">
        <w:rPr>
          <w:rFonts w:hint="eastAsia"/>
          <w:color w:val="E36C0A" w:themeColor="accent6" w:themeShade="BF"/>
          <w:sz w:val="24"/>
        </w:rPr>
        <w:t>年</w:t>
      </w:r>
      <w:r w:rsidRPr="00444E42">
        <w:rPr>
          <w:rFonts w:hint="eastAsia"/>
          <w:color w:val="E36C0A" w:themeColor="accent6" w:themeShade="BF"/>
          <w:sz w:val="24"/>
        </w:rPr>
        <w:t>8</w:t>
      </w:r>
      <w:r w:rsidRPr="00444E42">
        <w:rPr>
          <w:rFonts w:hint="eastAsia"/>
          <w:color w:val="E36C0A" w:themeColor="accent6" w:themeShade="BF"/>
          <w:sz w:val="24"/>
        </w:rPr>
        <w:t>月</w:t>
      </w:r>
      <w:r w:rsidRPr="00444E42">
        <w:rPr>
          <w:rFonts w:hint="eastAsia"/>
          <w:color w:val="E36C0A" w:themeColor="accent6" w:themeShade="BF"/>
          <w:sz w:val="24"/>
        </w:rPr>
        <w:t>10</w:t>
      </w:r>
      <w:r w:rsidRPr="00444E42">
        <w:rPr>
          <w:rFonts w:hint="eastAsia"/>
          <w:color w:val="E36C0A" w:themeColor="accent6" w:themeShade="BF"/>
          <w:sz w:val="24"/>
        </w:rPr>
        <w:t>日中午</w:t>
      </w:r>
      <w:r w:rsidRPr="00444E42">
        <w:rPr>
          <w:rFonts w:hint="eastAsia"/>
          <w:color w:val="E36C0A" w:themeColor="accent6" w:themeShade="BF"/>
          <w:sz w:val="24"/>
        </w:rPr>
        <w:t>12</w:t>
      </w:r>
      <w:r w:rsidR="008B7E54" w:rsidRPr="00444E42">
        <w:rPr>
          <w:rFonts w:hint="eastAsia"/>
          <w:color w:val="E36C0A" w:themeColor="accent6" w:themeShade="BF"/>
          <w:sz w:val="24"/>
        </w:rPr>
        <w:t>点</w:t>
      </w:r>
    </w:p>
    <w:p w:rsidR="00CE23EE" w:rsidRDefault="00CE23EE" w:rsidP="005B1470">
      <w:pPr>
        <w:spacing w:after="120" w:line="240" w:lineRule="auto"/>
        <w:jc w:val="center"/>
        <w:rPr>
          <w:b/>
          <w:color w:val="E36C0A" w:themeColor="accent6" w:themeShade="BF"/>
          <w:sz w:val="32"/>
        </w:rPr>
      </w:pPr>
    </w:p>
    <w:p w:rsidR="00205A6B" w:rsidRDefault="00205A6B" w:rsidP="005B1470">
      <w:pPr>
        <w:spacing w:after="120" w:line="240" w:lineRule="auto"/>
        <w:jc w:val="center"/>
        <w:rPr>
          <w:b/>
          <w:color w:val="E36C0A" w:themeColor="accent6" w:themeShade="BF"/>
          <w:sz w:val="32"/>
        </w:rPr>
      </w:pPr>
    </w:p>
    <w:p w:rsidR="00205A6B" w:rsidRDefault="00205A6B" w:rsidP="005B1470">
      <w:pPr>
        <w:spacing w:after="120" w:line="240" w:lineRule="auto"/>
        <w:jc w:val="center"/>
        <w:rPr>
          <w:b/>
          <w:color w:val="E36C0A" w:themeColor="accent6" w:themeShade="BF"/>
          <w:sz w:val="32"/>
        </w:rPr>
      </w:pPr>
    </w:p>
    <w:p w:rsidR="00205A6B" w:rsidRDefault="00205A6B" w:rsidP="005B1470">
      <w:pPr>
        <w:spacing w:after="120" w:line="240" w:lineRule="auto"/>
        <w:jc w:val="center"/>
        <w:rPr>
          <w:b/>
          <w:color w:val="E36C0A" w:themeColor="accent6" w:themeShade="BF"/>
          <w:sz w:val="32"/>
        </w:rPr>
      </w:pPr>
    </w:p>
    <w:p w:rsidR="00205A6B" w:rsidRDefault="00205A6B" w:rsidP="005B1470">
      <w:pPr>
        <w:spacing w:after="120" w:line="240" w:lineRule="auto"/>
        <w:jc w:val="center"/>
        <w:rPr>
          <w:b/>
          <w:color w:val="E36C0A" w:themeColor="accent6" w:themeShade="BF"/>
          <w:sz w:val="32"/>
        </w:rPr>
      </w:pPr>
    </w:p>
    <w:p w:rsidR="00CF49B9" w:rsidRDefault="00CF49B9" w:rsidP="005B1470">
      <w:pPr>
        <w:spacing w:after="120" w:line="240" w:lineRule="auto"/>
        <w:jc w:val="center"/>
        <w:rPr>
          <w:b/>
          <w:color w:val="E36C0A" w:themeColor="accent6" w:themeShade="BF"/>
          <w:sz w:val="32"/>
        </w:rPr>
      </w:pPr>
    </w:p>
    <w:p w:rsidR="00CF49B9" w:rsidRDefault="00CF49B9" w:rsidP="005B1470">
      <w:pPr>
        <w:spacing w:after="120" w:line="240" w:lineRule="auto"/>
        <w:jc w:val="center"/>
        <w:rPr>
          <w:b/>
          <w:color w:val="E36C0A" w:themeColor="accent6" w:themeShade="BF"/>
          <w:sz w:val="32"/>
        </w:rPr>
      </w:pPr>
    </w:p>
    <w:p w:rsidR="00205A6B" w:rsidRPr="00FF6EF6" w:rsidRDefault="00205A6B" w:rsidP="005B1470">
      <w:pPr>
        <w:spacing w:after="120" w:line="240" w:lineRule="auto"/>
        <w:jc w:val="center"/>
        <w:rPr>
          <w:b/>
          <w:color w:val="E36C0A" w:themeColor="accent6" w:themeShade="BF"/>
          <w:sz w:val="32"/>
        </w:rPr>
      </w:pPr>
    </w:p>
    <w:sdt>
      <w:sdtPr>
        <w:rPr>
          <w:sz w:val="22"/>
          <w:szCs w:val="22"/>
          <w:lang w:val="fr-FR" w:eastAsia="zh-CN"/>
        </w:rPr>
        <w:id w:val="-20542226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F49B9" w:rsidRDefault="00FF6EF6">
          <w:pPr>
            <w:pStyle w:val="TM1"/>
            <w:rPr>
              <w:noProof/>
              <w:sz w:val="22"/>
              <w:szCs w:val="22"/>
              <w:lang w:val="fr-FR"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391321" w:history="1">
            <w:r w:rsidR="00CF49B9" w:rsidRPr="00DC56A3">
              <w:rPr>
                <w:rStyle w:val="Lienhypertexte"/>
                <w:rFonts w:ascii="Times New Roman" w:hAnsi="Times New Roman" w:cs="Times New Roman"/>
                <w:noProof/>
              </w:rPr>
              <w:t>Avis d’appel public à la concurrence</w:t>
            </w:r>
            <w:r w:rsidR="00CF49B9">
              <w:rPr>
                <w:noProof/>
                <w:webHidden/>
              </w:rPr>
              <w:tab/>
            </w:r>
            <w:r w:rsidR="00CF49B9">
              <w:rPr>
                <w:noProof/>
                <w:webHidden/>
              </w:rPr>
              <w:fldChar w:fldCharType="begin"/>
            </w:r>
            <w:r w:rsidR="00CF49B9">
              <w:rPr>
                <w:noProof/>
                <w:webHidden/>
              </w:rPr>
              <w:instrText xml:space="preserve"> PAGEREF _Toc494391321 \h </w:instrText>
            </w:r>
            <w:r w:rsidR="00CF49B9">
              <w:rPr>
                <w:noProof/>
                <w:webHidden/>
              </w:rPr>
            </w:r>
            <w:r w:rsidR="00CF49B9">
              <w:rPr>
                <w:noProof/>
                <w:webHidden/>
              </w:rPr>
              <w:fldChar w:fldCharType="separate"/>
            </w:r>
            <w:r w:rsidR="00CF49B9">
              <w:rPr>
                <w:noProof/>
                <w:webHidden/>
              </w:rPr>
              <w:t>1</w:t>
            </w:r>
            <w:r w:rsidR="00CF49B9">
              <w:rPr>
                <w:noProof/>
                <w:webHidden/>
              </w:rPr>
              <w:fldChar w:fldCharType="end"/>
            </w:r>
          </w:hyperlink>
        </w:p>
        <w:p w:rsidR="00CF49B9" w:rsidRDefault="00CF49B9">
          <w:pPr>
            <w:pStyle w:val="TM2"/>
            <w:rPr>
              <w:b w:val="0"/>
              <w:sz w:val="22"/>
              <w:szCs w:val="22"/>
              <w:lang w:val="fr-FR" w:eastAsia="zh-CN"/>
            </w:rPr>
          </w:pPr>
          <w:hyperlink w:anchor="_Toc494391322" w:history="1">
            <w:r w:rsidRPr="00DC56A3">
              <w:rPr>
                <w:rStyle w:val="Lienhypertexte"/>
              </w:rPr>
              <w:t>1.</w:t>
            </w:r>
            <w:r>
              <w:rPr>
                <w:b w:val="0"/>
                <w:sz w:val="22"/>
                <w:szCs w:val="22"/>
                <w:lang w:val="fr-FR" w:eastAsia="zh-CN"/>
              </w:rPr>
              <w:tab/>
            </w:r>
            <w:r w:rsidRPr="00DC56A3">
              <w:rPr>
                <w:rStyle w:val="Lienhypertexte"/>
              </w:rPr>
              <w:t xml:space="preserve">Règlement de la consultation </w:t>
            </w:r>
            <w:r w:rsidRPr="00DC56A3">
              <w:rPr>
                <w:rStyle w:val="Lienhypertexte"/>
                <w:rFonts w:hint="eastAsia"/>
              </w:rPr>
              <w:t>招标规则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_Toc494391322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49B9" w:rsidRDefault="00CF49B9">
          <w:pPr>
            <w:pStyle w:val="TM2"/>
            <w:rPr>
              <w:b w:val="0"/>
              <w:sz w:val="22"/>
              <w:szCs w:val="22"/>
              <w:lang w:val="fr-FR" w:eastAsia="zh-CN"/>
            </w:rPr>
          </w:pPr>
          <w:hyperlink w:anchor="_Toc494391323" w:history="1">
            <w:r w:rsidRPr="00DC56A3">
              <w:rPr>
                <w:rStyle w:val="Lienhypertexte"/>
              </w:rPr>
              <w:t>1.1</w:t>
            </w:r>
            <w:r>
              <w:rPr>
                <w:b w:val="0"/>
                <w:sz w:val="22"/>
                <w:szCs w:val="22"/>
                <w:lang w:val="fr-FR" w:eastAsia="zh-CN"/>
              </w:rPr>
              <w:tab/>
            </w:r>
            <w:r w:rsidRPr="00DC56A3">
              <w:rPr>
                <w:rStyle w:val="Lienhypertexte"/>
              </w:rPr>
              <w:t xml:space="preserve">Objet du marché  </w:t>
            </w:r>
            <w:r w:rsidRPr="00DC56A3">
              <w:rPr>
                <w:rStyle w:val="Lienhypertexte"/>
                <w:rFonts w:hint="eastAsia"/>
              </w:rPr>
              <w:t>合同目标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_Toc494391323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49B9" w:rsidRDefault="00CF49B9">
          <w:pPr>
            <w:pStyle w:val="TM2"/>
            <w:rPr>
              <w:b w:val="0"/>
              <w:sz w:val="22"/>
              <w:szCs w:val="22"/>
              <w:lang w:val="fr-FR" w:eastAsia="zh-CN"/>
            </w:rPr>
          </w:pPr>
          <w:hyperlink w:anchor="_Toc494391324" w:history="1">
            <w:r w:rsidRPr="00DC56A3">
              <w:rPr>
                <w:rStyle w:val="Lienhypertexte"/>
              </w:rPr>
              <w:t>1.2</w:t>
            </w:r>
            <w:r>
              <w:rPr>
                <w:b w:val="0"/>
                <w:sz w:val="22"/>
                <w:szCs w:val="22"/>
                <w:lang w:val="fr-FR" w:eastAsia="zh-CN"/>
              </w:rPr>
              <w:tab/>
            </w:r>
            <w:r w:rsidRPr="00DC56A3">
              <w:rPr>
                <w:rStyle w:val="Lienhypertexte"/>
              </w:rPr>
              <w:t xml:space="preserve">Langue </w:t>
            </w:r>
            <w:r w:rsidRPr="00DC56A3">
              <w:rPr>
                <w:rStyle w:val="Lienhypertexte"/>
                <w:rFonts w:hint="eastAsia"/>
              </w:rPr>
              <w:t>语言要求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_Toc494391324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49B9" w:rsidRDefault="00CF49B9">
          <w:pPr>
            <w:pStyle w:val="TM2"/>
            <w:rPr>
              <w:b w:val="0"/>
              <w:sz w:val="22"/>
              <w:szCs w:val="22"/>
              <w:lang w:val="fr-FR" w:eastAsia="zh-CN"/>
            </w:rPr>
          </w:pPr>
          <w:hyperlink w:anchor="_Toc494391325" w:history="1">
            <w:r w:rsidRPr="00DC56A3">
              <w:rPr>
                <w:rStyle w:val="Lienhypertexte"/>
              </w:rPr>
              <w:t>1.3</w:t>
            </w:r>
            <w:r>
              <w:rPr>
                <w:b w:val="0"/>
                <w:sz w:val="22"/>
                <w:szCs w:val="22"/>
                <w:lang w:val="fr-FR" w:eastAsia="zh-CN"/>
              </w:rPr>
              <w:tab/>
            </w:r>
            <w:r w:rsidRPr="00DC56A3">
              <w:rPr>
                <w:rStyle w:val="Lienhypertexte"/>
              </w:rPr>
              <w:t xml:space="preserve">Eléments exigés au titre de l'offre </w:t>
            </w:r>
            <w:r w:rsidRPr="00DC56A3">
              <w:rPr>
                <w:rStyle w:val="Lienhypertexte"/>
                <w:rFonts w:hint="eastAsia"/>
              </w:rPr>
              <w:t>投标文件的必选内容要求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_Toc494391325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F49B9" w:rsidRDefault="00CF49B9">
          <w:pPr>
            <w:pStyle w:val="TM2"/>
            <w:rPr>
              <w:b w:val="0"/>
              <w:sz w:val="22"/>
              <w:szCs w:val="22"/>
              <w:lang w:val="fr-FR" w:eastAsia="zh-CN"/>
            </w:rPr>
          </w:pPr>
          <w:hyperlink w:anchor="_Toc494391326" w:history="1">
            <w:r w:rsidRPr="00DC56A3">
              <w:rPr>
                <w:rStyle w:val="Lienhypertexte"/>
              </w:rPr>
              <w:t>1.4</w:t>
            </w:r>
            <w:r>
              <w:rPr>
                <w:b w:val="0"/>
                <w:sz w:val="22"/>
                <w:szCs w:val="22"/>
                <w:lang w:val="fr-FR" w:eastAsia="zh-CN"/>
              </w:rPr>
              <w:tab/>
            </w:r>
            <w:r w:rsidRPr="00DC56A3">
              <w:rPr>
                <w:rStyle w:val="Lienhypertexte"/>
              </w:rPr>
              <w:t xml:space="preserve">Examen des candidatures et des offres </w:t>
            </w:r>
            <w:r w:rsidRPr="00DC56A3">
              <w:rPr>
                <w:rStyle w:val="Lienhypertexte"/>
                <w:rFonts w:hint="eastAsia"/>
              </w:rPr>
              <w:t>评标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_Toc494391326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F49B9" w:rsidRDefault="00CF49B9">
          <w:pPr>
            <w:pStyle w:val="TM2"/>
            <w:rPr>
              <w:b w:val="0"/>
              <w:sz w:val="22"/>
              <w:szCs w:val="22"/>
              <w:lang w:val="fr-FR" w:eastAsia="zh-CN"/>
            </w:rPr>
          </w:pPr>
          <w:hyperlink w:anchor="_Toc494391327" w:history="1">
            <w:r w:rsidRPr="00DC56A3">
              <w:rPr>
                <w:rStyle w:val="Lienhypertexte"/>
              </w:rPr>
              <w:t>1.5</w:t>
            </w:r>
            <w:r>
              <w:rPr>
                <w:b w:val="0"/>
                <w:sz w:val="22"/>
                <w:szCs w:val="22"/>
                <w:lang w:val="fr-FR" w:eastAsia="zh-CN"/>
              </w:rPr>
              <w:tab/>
            </w:r>
            <w:r w:rsidRPr="00DC56A3">
              <w:rPr>
                <w:rStyle w:val="Lienhypertexte"/>
              </w:rPr>
              <w:t xml:space="preserve">Acceptabilité des variantes </w:t>
            </w:r>
            <w:r w:rsidRPr="00DC56A3">
              <w:rPr>
                <w:rStyle w:val="Lienhypertexte"/>
                <w:rFonts w:hint="eastAsia"/>
              </w:rPr>
              <w:t>投标文件可选内容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_Toc494391327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F6EF6" w:rsidRDefault="00FF6EF6" w:rsidP="00FF6EF6">
          <w:r>
            <w:rPr>
              <w:b/>
              <w:bCs/>
            </w:rPr>
            <w:fldChar w:fldCharType="end"/>
          </w:r>
        </w:p>
      </w:sdtContent>
    </w:sdt>
    <w:p w:rsidR="00FF6EF6" w:rsidRPr="00FF6EF6" w:rsidRDefault="00FF6EF6" w:rsidP="00FF6EF6">
      <w:pPr>
        <w:spacing w:after="0" w:line="240" w:lineRule="auto"/>
        <w:jc w:val="both"/>
        <w:rPr>
          <w:sz w:val="20"/>
        </w:rPr>
      </w:pPr>
    </w:p>
    <w:p w:rsidR="00007797" w:rsidRPr="004C3B65" w:rsidRDefault="00007797" w:rsidP="005B1470">
      <w:pPr>
        <w:spacing w:after="120" w:line="240" w:lineRule="auto"/>
        <w:jc w:val="both"/>
        <w:rPr>
          <w:sz w:val="20"/>
        </w:rPr>
      </w:pPr>
    </w:p>
    <w:p w:rsidR="00CF4F60" w:rsidRDefault="00CF4F60" w:rsidP="00CF4F60">
      <w:pPr>
        <w:pStyle w:val="Titre2"/>
      </w:pPr>
      <w:bookmarkStart w:id="4" w:name="_Toc494391322"/>
      <w:r>
        <w:t>Règlement de la consultation</w:t>
      </w:r>
      <w:r w:rsidR="00221577">
        <w:rPr>
          <w:rFonts w:hint="eastAsia"/>
        </w:rPr>
        <w:t xml:space="preserve"> </w:t>
      </w:r>
      <w:r w:rsidR="00221577">
        <w:rPr>
          <w:rFonts w:hint="eastAsia"/>
        </w:rPr>
        <w:t>招标规则</w:t>
      </w:r>
      <w:bookmarkEnd w:id="4"/>
    </w:p>
    <w:p w:rsidR="00221577" w:rsidRPr="00221577" w:rsidRDefault="00221577" w:rsidP="00221577"/>
    <w:p w:rsidR="00E412D5" w:rsidRPr="00712F74" w:rsidRDefault="00E412D5" w:rsidP="00CF4F60">
      <w:pPr>
        <w:pStyle w:val="Titre2"/>
        <w:numPr>
          <w:ilvl w:val="1"/>
          <w:numId w:val="33"/>
        </w:numPr>
      </w:pPr>
      <w:bookmarkStart w:id="5" w:name="_Toc494391323"/>
      <w:r w:rsidRPr="00712F74">
        <w:t xml:space="preserve">Objet du marché </w:t>
      </w:r>
      <w:r w:rsidR="005B1470" w:rsidRPr="00712F74">
        <w:t xml:space="preserve"> </w:t>
      </w:r>
      <w:r w:rsidR="0003011F" w:rsidRPr="00712F74">
        <w:rPr>
          <w:rFonts w:hint="eastAsia"/>
        </w:rPr>
        <w:t>合同</w:t>
      </w:r>
      <w:r w:rsidR="005348B8" w:rsidRPr="00712F74">
        <w:rPr>
          <w:rFonts w:hint="eastAsia"/>
        </w:rPr>
        <w:t>目标</w:t>
      </w:r>
      <w:bookmarkEnd w:id="5"/>
    </w:p>
    <w:p w:rsidR="00CF49B9" w:rsidRDefault="00CF49B9" w:rsidP="0016463F">
      <w:pPr>
        <w:spacing w:after="0" w:line="240" w:lineRule="auto"/>
        <w:rPr>
          <w:b/>
          <w:sz w:val="20"/>
        </w:rPr>
      </w:pPr>
    </w:p>
    <w:p w:rsidR="0016463F" w:rsidRPr="00CF49B9" w:rsidRDefault="00CF49B9" w:rsidP="00164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9B9">
        <w:rPr>
          <w:rFonts w:ascii="Times New Roman" w:hAnsi="Times New Roman" w:cs="Times New Roman"/>
          <w:b/>
          <w:sz w:val="24"/>
          <w:szCs w:val="24"/>
        </w:rPr>
        <w:t>R</w:t>
      </w:r>
      <w:r w:rsidRPr="00CF49B9">
        <w:rPr>
          <w:rFonts w:ascii="Times New Roman" w:eastAsia="Times New Roman" w:hAnsi="Times New Roman" w:cs="Times New Roman"/>
          <w:b/>
          <w:sz w:val="24"/>
          <w:szCs w:val="24"/>
        </w:rPr>
        <w:t>elocalisation de l’espace Campus France de Shenyang / travaux d’aménagement</w:t>
      </w:r>
    </w:p>
    <w:p w:rsidR="005B1470" w:rsidRDefault="008270A7" w:rsidP="0016463F">
      <w:pPr>
        <w:tabs>
          <w:tab w:val="left" w:pos="6450"/>
        </w:tabs>
        <w:spacing w:after="0" w:line="240" w:lineRule="auto"/>
        <w:rPr>
          <w:color w:val="E36C0A" w:themeColor="accent6" w:themeShade="BF"/>
          <w:sz w:val="20"/>
        </w:rPr>
      </w:pPr>
      <w:r w:rsidRPr="0021742C">
        <w:rPr>
          <w:rFonts w:hint="eastAsia"/>
          <w:color w:val="E36C0A" w:themeColor="accent6" w:themeShade="BF"/>
          <w:sz w:val="20"/>
          <w:highlight w:val="yellow"/>
        </w:rPr>
        <w:t>法国高等教育署</w:t>
      </w:r>
      <w:r w:rsidR="00F43788" w:rsidRPr="0021742C">
        <w:rPr>
          <w:rFonts w:hint="eastAsia"/>
          <w:color w:val="E36C0A" w:themeColor="accent6" w:themeShade="BF"/>
          <w:sz w:val="20"/>
          <w:highlight w:val="yellow"/>
        </w:rPr>
        <w:t>（中国）</w:t>
      </w:r>
      <w:r w:rsidRPr="0021742C">
        <w:rPr>
          <w:rFonts w:hint="eastAsia"/>
          <w:color w:val="E36C0A" w:themeColor="accent6" w:themeShade="BF"/>
          <w:sz w:val="20"/>
          <w:highlight w:val="yellow"/>
        </w:rPr>
        <w:t>留学指导与申请平台</w:t>
      </w:r>
      <w:r w:rsidR="00B212E6" w:rsidRPr="0021742C">
        <w:rPr>
          <w:rFonts w:hint="eastAsia"/>
          <w:color w:val="E36C0A" w:themeColor="accent6" w:themeShade="BF"/>
          <w:sz w:val="20"/>
          <w:highlight w:val="yellow"/>
        </w:rPr>
        <w:t>设计与维护方案</w:t>
      </w:r>
      <w:r w:rsidR="0016463F">
        <w:rPr>
          <w:color w:val="E36C0A" w:themeColor="accent6" w:themeShade="BF"/>
          <w:sz w:val="20"/>
        </w:rPr>
        <w:tab/>
      </w:r>
    </w:p>
    <w:p w:rsidR="0021742C" w:rsidRPr="004C3B65" w:rsidRDefault="0021742C" w:rsidP="0016463F">
      <w:pPr>
        <w:tabs>
          <w:tab w:val="left" w:pos="6450"/>
        </w:tabs>
        <w:spacing w:after="0" w:line="240" w:lineRule="auto"/>
        <w:rPr>
          <w:sz w:val="20"/>
        </w:rPr>
      </w:pPr>
    </w:p>
    <w:p w:rsidR="00EB52BA" w:rsidRPr="001A6098" w:rsidRDefault="005B1470" w:rsidP="0021742C">
      <w:pPr>
        <w:pStyle w:val="Paragraphedeliste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Le contrat prendra effet à compter de sa notification</w:t>
      </w:r>
      <w:r w:rsidR="0021742C" w:rsidRPr="001A6098">
        <w:rPr>
          <w:rFonts w:ascii="Times New Roman" w:hAnsi="Times New Roman" w:cs="Times New Roman"/>
          <w:sz w:val="24"/>
          <w:szCs w:val="24"/>
        </w:rPr>
        <w:t>.</w:t>
      </w:r>
      <w:r w:rsidR="00BA48A2" w:rsidRPr="001A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70" w:rsidRPr="001A6098" w:rsidRDefault="00295E4B" w:rsidP="0021742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合同从公布中标者之日起</w:t>
      </w:r>
      <w:r w:rsidR="005D38AC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生效</w:t>
      </w:r>
      <w:r w:rsidR="009C6708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。</w:t>
      </w:r>
    </w:p>
    <w:p w:rsidR="00E778A1" w:rsidRPr="001A6098" w:rsidRDefault="00E778A1" w:rsidP="006A09A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098">
        <w:rPr>
          <w:rFonts w:ascii="Times New Roman" w:hAnsi="Times New Roman" w:cs="Times New Roman"/>
          <w:b/>
          <w:sz w:val="24"/>
          <w:szCs w:val="24"/>
        </w:rPr>
        <w:t>D</w:t>
      </w:r>
      <w:r w:rsidR="0021742C" w:rsidRPr="001A6098">
        <w:rPr>
          <w:rFonts w:ascii="Times New Roman" w:hAnsi="Times New Roman" w:cs="Times New Roman"/>
          <w:b/>
          <w:sz w:val="24"/>
          <w:szCs w:val="24"/>
        </w:rPr>
        <w:t xml:space="preserve">ate </w:t>
      </w:r>
      <w:r w:rsidRPr="001A609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21742C" w:rsidRPr="001A6098">
        <w:rPr>
          <w:rFonts w:ascii="Times New Roman" w:hAnsi="Times New Roman" w:cs="Times New Roman"/>
          <w:b/>
          <w:sz w:val="24"/>
          <w:szCs w:val="24"/>
        </w:rPr>
        <w:t>réalisation</w:t>
      </w:r>
      <w:r w:rsidRPr="001A6098">
        <w:rPr>
          <w:rFonts w:ascii="Times New Roman" w:hAnsi="Times New Roman" w:cs="Times New Roman"/>
          <w:b/>
          <w:sz w:val="24"/>
          <w:szCs w:val="24"/>
        </w:rPr>
        <w:t xml:space="preserve"> des </w:t>
      </w:r>
      <w:r w:rsidR="0021742C" w:rsidRPr="001A6098">
        <w:rPr>
          <w:rFonts w:ascii="Times New Roman" w:hAnsi="Times New Roman" w:cs="Times New Roman"/>
          <w:b/>
          <w:sz w:val="24"/>
          <w:szCs w:val="24"/>
        </w:rPr>
        <w:t xml:space="preserve">travaux </w:t>
      </w:r>
      <w:proofErr w:type="gramStart"/>
      <w:r w:rsidRPr="001A6098">
        <w:rPr>
          <w:rFonts w:ascii="Times New Roman" w:hAnsi="Times New Roman" w:cs="Times New Roman"/>
          <w:b/>
          <w:sz w:val="24"/>
          <w:szCs w:val="24"/>
        </w:rPr>
        <w:t>:</w:t>
      </w:r>
      <w:r w:rsidR="00074280" w:rsidRPr="001A6098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074280" w:rsidRPr="001A6098">
        <w:rPr>
          <w:rFonts w:ascii="Times New Roman" w:hAnsi="Times New Roman" w:cs="Times New Roman"/>
          <w:sz w:val="24"/>
          <w:szCs w:val="24"/>
        </w:rPr>
        <w:t xml:space="preserve"> 1</w:t>
      </w:r>
      <w:r w:rsidR="0021742C" w:rsidRPr="001A6098">
        <w:rPr>
          <w:rFonts w:ascii="Times New Roman" w:hAnsi="Times New Roman" w:cs="Times New Roman"/>
          <w:sz w:val="24"/>
          <w:szCs w:val="24"/>
        </w:rPr>
        <w:t>5</w:t>
      </w:r>
      <w:r w:rsidR="00074280" w:rsidRPr="001A6098">
        <w:rPr>
          <w:rFonts w:ascii="Times New Roman" w:hAnsi="Times New Roman" w:cs="Times New Roman"/>
          <w:sz w:val="24"/>
          <w:szCs w:val="24"/>
        </w:rPr>
        <w:t xml:space="preserve"> </w:t>
      </w:r>
      <w:r w:rsidR="0021742C" w:rsidRPr="001A6098">
        <w:rPr>
          <w:rFonts w:ascii="Times New Roman" w:hAnsi="Times New Roman" w:cs="Times New Roman"/>
          <w:sz w:val="24"/>
          <w:szCs w:val="24"/>
        </w:rPr>
        <w:t>décembre</w:t>
      </w:r>
      <w:r w:rsidR="00074280" w:rsidRPr="001A6098">
        <w:rPr>
          <w:rFonts w:ascii="Times New Roman" w:hAnsi="Times New Roman" w:cs="Times New Roman"/>
          <w:sz w:val="24"/>
          <w:szCs w:val="24"/>
        </w:rPr>
        <w:t xml:space="preserve"> 2017</w:t>
      </w:r>
      <w:r w:rsidR="0021742C" w:rsidRPr="001A6098">
        <w:rPr>
          <w:rFonts w:ascii="Times New Roman" w:hAnsi="Times New Roman" w:cs="Times New Roman"/>
          <w:sz w:val="24"/>
          <w:szCs w:val="24"/>
        </w:rPr>
        <w:t xml:space="preserve"> au plus tard</w:t>
      </w:r>
    </w:p>
    <w:p w:rsidR="00331DA5" w:rsidRPr="001A6098" w:rsidRDefault="00331DA5" w:rsidP="00331DA5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平台设计方案交付时限</w:t>
      </w:r>
      <w:r w:rsidR="00521AA3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：</w:t>
      </w:r>
      <w:r w:rsidR="00074280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 xml:space="preserve">2017 </w:t>
      </w:r>
      <w:r w:rsidR="00074280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年</w:t>
      </w:r>
      <w:r w:rsidR="0021742C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12</w:t>
      </w:r>
      <w:r w:rsidR="00074280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月</w:t>
      </w:r>
      <w:r w:rsidR="0021742C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15</w:t>
      </w:r>
      <w:r w:rsidR="00074280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日</w:t>
      </w:r>
    </w:p>
    <w:p w:rsidR="00EB52BA" w:rsidRPr="001A6098" w:rsidRDefault="005B1470" w:rsidP="00BA54B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b/>
          <w:sz w:val="24"/>
          <w:szCs w:val="24"/>
        </w:rPr>
        <w:t>Date prévisionnelle de début des prestations</w:t>
      </w:r>
      <w:r w:rsidR="00E412D5" w:rsidRPr="001A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098">
        <w:rPr>
          <w:rFonts w:ascii="Times New Roman" w:hAnsi="Times New Roman" w:cs="Times New Roman"/>
          <w:b/>
          <w:sz w:val="24"/>
          <w:szCs w:val="24"/>
        </w:rPr>
        <w:t>:</w:t>
      </w:r>
      <w:r w:rsidR="00190EDD" w:rsidRPr="001A6098">
        <w:rPr>
          <w:rFonts w:ascii="Times New Roman" w:hAnsi="Times New Roman" w:cs="Times New Roman"/>
          <w:sz w:val="24"/>
          <w:szCs w:val="24"/>
        </w:rPr>
        <w:t xml:space="preserve"> </w:t>
      </w:r>
      <w:r w:rsidR="00EB52BA" w:rsidRPr="001A6098">
        <w:rPr>
          <w:rFonts w:ascii="Times New Roman" w:hAnsi="Times New Roman" w:cs="Times New Roman"/>
          <w:sz w:val="24"/>
          <w:szCs w:val="24"/>
        </w:rPr>
        <w:t xml:space="preserve">le </w:t>
      </w:r>
      <w:r w:rsidR="00595109" w:rsidRPr="001A6098">
        <w:rPr>
          <w:rFonts w:ascii="Times New Roman" w:hAnsi="Times New Roman" w:cs="Times New Roman"/>
          <w:sz w:val="24"/>
          <w:szCs w:val="24"/>
        </w:rPr>
        <w:t>1</w:t>
      </w:r>
      <w:r w:rsidR="00595109" w:rsidRPr="001A609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595109" w:rsidRPr="001A6098">
        <w:rPr>
          <w:rFonts w:ascii="Times New Roman" w:hAnsi="Times New Roman" w:cs="Times New Roman"/>
          <w:sz w:val="24"/>
          <w:szCs w:val="24"/>
        </w:rPr>
        <w:t xml:space="preserve"> </w:t>
      </w:r>
      <w:r w:rsidR="0021742C" w:rsidRPr="001A6098">
        <w:rPr>
          <w:rFonts w:ascii="Times New Roman" w:hAnsi="Times New Roman" w:cs="Times New Roman"/>
          <w:sz w:val="24"/>
          <w:szCs w:val="24"/>
        </w:rPr>
        <w:t>novembre</w:t>
      </w:r>
      <w:r w:rsidR="00595109" w:rsidRPr="001A6098">
        <w:rPr>
          <w:rFonts w:ascii="Times New Roman" w:hAnsi="Times New Roman" w:cs="Times New Roman"/>
          <w:sz w:val="24"/>
          <w:szCs w:val="24"/>
        </w:rPr>
        <w:t xml:space="preserve"> 2017</w:t>
      </w:r>
      <w:r w:rsidRPr="001A6098">
        <w:rPr>
          <w:rFonts w:ascii="Times New Roman" w:hAnsi="Times New Roman" w:cs="Times New Roman"/>
          <w:sz w:val="24"/>
          <w:szCs w:val="24"/>
        </w:rPr>
        <w:t>.</w:t>
      </w:r>
      <w:r w:rsidR="004C5891" w:rsidRPr="001A60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470" w:rsidRPr="001A6098" w:rsidRDefault="00D61FF0" w:rsidP="00B37EAE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预计项目</w:t>
      </w:r>
      <w:r w:rsidR="005C0220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外包</w:t>
      </w:r>
      <w:r w:rsidR="004C5891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开始时间：</w:t>
      </w:r>
      <w:r w:rsidR="004C5891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2017</w:t>
      </w:r>
      <w:r w:rsidR="004C5891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年</w:t>
      </w:r>
      <w:r w:rsidR="00D426A3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9</w:t>
      </w:r>
      <w:r w:rsidR="004C5891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月</w:t>
      </w:r>
      <w:r w:rsidR="00190EDD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</w:t>
      </w:r>
      <w:r w:rsidR="004C5891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日</w:t>
      </w:r>
      <w:r w:rsidR="009C6708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。</w:t>
      </w:r>
    </w:p>
    <w:p w:rsidR="00EB52BA" w:rsidRPr="001A6098" w:rsidRDefault="005B1470" w:rsidP="00574F90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b/>
          <w:sz w:val="24"/>
          <w:szCs w:val="24"/>
        </w:rPr>
        <w:t>Date limite de réception des offres :</w:t>
      </w:r>
      <w:r w:rsidR="00190EDD" w:rsidRPr="001A6098">
        <w:rPr>
          <w:rFonts w:ascii="Times New Roman" w:hAnsi="Times New Roman" w:cs="Times New Roman"/>
          <w:sz w:val="24"/>
          <w:szCs w:val="24"/>
        </w:rPr>
        <w:t xml:space="preserve"> </w:t>
      </w:r>
      <w:r w:rsidR="00EB52BA" w:rsidRPr="001A6098">
        <w:rPr>
          <w:rFonts w:ascii="Times New Roman" w:hAnsi="Times New Roman" w:cs="Times New Roman"/>
          <w:sz w:val="24"/>
          <w:szCs w:val="24"/>
        </w:rPr>
        <w:t xml:space="preserve">le </w:t>
      </w:r>
      <w:r w:rsidR="00595109" w:rsidRPr="001A6098">
        <w:rPr>
          <w:rFonts w:ascii="Times New Roman" w:hAnsi="Times New Roman" w:cs="Times New Roman"/>
          <w:sz w:val="24"/>
          <w:szCs w:val="24"/>
        </w:rPr>
        <w:t>1</w:t>
      </w:r>
      <w:r w:rsidR="0021742C" w:rsidRPr="001A6098">
        <w:rPr>
          <w:rFonts w:ascii="Times New Roman" w:hAnsi="Times New Roman" w:cs="Times New Roman"/>
          <w:sz w:val="24"/>
          <w:szCs w:val="24"/>
        </w:rPr>
        <w:t>6</w:t>
      </w:r>
      <w:r w:rsidR="00184066" w:rsidRPr="001A6098">
        <w:rPr>
          <w:rFonts w:ascii="Times New Roman" w:hAnsi="Times New Roman" w:cs="Times New Roman"/>
          <w:sz w:val="24"/>
          <w:szCs w:val="24"/>
        </w:rPr>
        <w:t xml:space="preserve"> </w:t>
      </w:r>
      <w:r w:rsidR="0021742C" w:rsidRPr="001A6098">
        <w:rPr>
          <w:rFonts w:ascii="Times New Roman" w:hAnsi="Times New Roman" w:cs="Times New Roman"/>
          <w:sz w:val="24"/>
          <w:szCs w:val="24"/>
        </w:rPr>
        <w:t>octobre</w:t>
      </w:r>
      <w:r w:rsidRPr="001A6098">
        <w:rPr>
          <w:rFonts w:ascii="Times New Roman" w:hAnsi="Times New Roman" w:cs="Times New Roman"/>
          <w:sz w:val="24"/>
          <w:szCs w:val="24"/>
        </w:rPr>
        <w:t xml:space="preserve"> 2017, à </w:t>
      </w:r>
      <w:r w:rsidR="00E1119F" w:rsidRPr="001A6098">
        <w:rPr>
          <w:rFonts w:ascii="Times New Roman" w:hAnsi="Times New Roman" w:cs="Times New Roman"/>
          <w:sz w:val="24"/>
          <w:szCs w:val="24"/>
        </w:rPr>
        <w:t>1</w:t>
      </w:r>
      <w:r w:rsidR="0021742C" w:rsidRPr="001A6098">
        <w:rPr>
          <w:rFonts w:ascii="Times New Roman" w:hAnsi="Times New Roman" w:cs="Times New Roman"/>
          <w:sz w:val="24"/>
          <w:szCs w:val="24"/>
        </w:rPr>
        <w:t>7</w:t>
      </w:r>
      <w:r w:rsidR="00E1119F" w:rsidRPr="001A6098">
        <w:rPr>
          <w:rFonts w:ascii="Times New Roman" w:hAnsi="Times New Roman" w:cs="Times New Roman"/>
          <w:sz w:val="24"/>
          <w:szCs w:val="24"/>
        </w:rPr>
        <w:t xml:space="preserve">h00. </w:t>
      </w:r>
    </w:p>
    <w:p w:rsidR="005B1470" w:rsidRPr="001A6098" w:rsidRDefault="006114CA" w:rsidP="007E2CA0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投标截止日期：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2017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年</w:t>
      </w:r>
      <w:r w:rsidR="00E82F5E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8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月</w:t>
      </w:r>
      <w:r w:rsidR="00E82F5E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10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日中午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12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点。</w:t>
      </w:r>
    </w:p>
    <w:p w:rsidR="006114CA" w:rsidRPr="001A6098" w:rsidRDefault="005B1470" w:rsidP="00574F9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6098">
        <w:rPr>
          <w:rFonts w:ascii="Times New Roman" w:hAnsi="Times New Roman" w:cs="Times New Roman"/>
          <w:b/>
          <w:sz w:val="24"/>
          <w:szCs w:val="24"/>
        </w:rPr>
        <w:t>Adresse à laquelle les offres doivent être envoyé</w:t>
      </w:r>
      <w:r w:rsidR="00E1119F" w:rsidRPr="001A6098">
        <w:rPr>
          <w:rFonts w:ascii="Times New Roman" w:hAnsi="Times New Roman" w:cs="Times New Roman"/>
          <w:b/>
          <w:sz w:val="24"/>
          <w:szCs w:val="24"/>
        </w:rPr>
        <w:t>e</w:t>
      </w:r>
      <w:r w:rsidRPr="001A6098">
        <w:rPr>
          <w:rFonts w:ascii="Times New Roman" w:hAnsi="Times New Roman" w:cs="Times New Roman"/>
          <w:b/>
          <w:sz w:val="24"/>
          <w:szCs w:val="24"/>
        </w:rPr>
        <w:t>s :</w:t>
      </w:r>
      <w:r w:rsidRPr="001A609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1742C" w:rsidRPr="001A6098">
          <w:rPr>
            <w:rStyle w:val="Lienhypertexte"/>
            <w:rFonts w:ascii="Times New Roman" w:hAnsi="Times New Roman" w:cs="Times New Roman"/>
            <w:sz w:val="24"/>
            <w:szCs w:val="24"/>
          </w:rPr>
          <w:t>valerie.leroy@institutfrancais-chine.com</w:t>
        </w:r>
      </w:hyperlink>
      <w:r w:rsidR="0021742C" w:rsidRPr="001A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42C" w:rsidRPr="001A6098" w:rsidRDefault="006114CA" w:rsidP="0021742C">
      <w:pPr>
        <w:pStyle w:val="Paragraphedeliste"/>
        <w:spacing w:after="0" w:line="240" w:lineRule="auto"/>
        <w:jc w:val="both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6098">
        <w:rPr>
          <w:rStyle w:val="Lienhypertext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请把</w:t>
      </w:r>
      <w:r w:rsidR="0003011F" w:rsidRPr="001A6098">
        <w:rPr>
          <w:rStyle w:val="Lienhypertext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报价单</w:t>
      </w:r>
      <w:r w:rsidR="0003011F" w:rsidRPr="001A6098">
        <w:rPr>
          <w:rStyle w:val="Lienhypertext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/</w:t>
      </w:r>
      <w:r w:rsidRPr="001A6098">
        <w:rPr>
          <w:rStyle w:val="Lienhypertext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标书</w:t>
      </w:r>
      <w:r w:rsidRPr="001A6098">
        <w:rPr>
          <w:rStyle w:val="Lienhypertext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/</w:t>
      </w:r>
      <w:r w:rsidRPr="001A6098">
        <w:rPr>
          <w:rStyle w:val="Lienhypertext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项目方案</w:t>
      </w:r>
      <w:r w:rsidR="0003011F" w:rsidRPr="001A6098">
        <w:rPr>
          <w:rStyle w:val="Lienhypertext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/</w:t>
      </w:r>
      <w:r w:rsidR="0003011F" w:rsidRPr="001A6098">
        <w:rPr>
          <w:rStyle w:val="Lienhypertext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项目参与请求</w:t>
      </w:r>
      <w:r w:rsidR="00E62D6A" w:rsidRPr="001A6098">
        <w:rPr>
          <w:rStyle w:val="Lienhypertext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发到以下邮箱</w:t>
      </w:r>
      <w:r w:rsidR="0021742C" w:rsidRPr="001A6098">
        <w:rPr>
          <w:rStyle w:val="Lienhypertext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 : </w:t>
      </w:r>
    </w:p>
    <w:p w:rsidR="0021742C" w:rsidRPr="001A6098" w:rsidRDefault="0021742C" w:rsidP="0021742C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A6098">
          <w:rPr>
            <w:rStyle w:val="Lienhypertexte"/>
            <w:rFonts w:ascii="Times New Roman" w:hAnsi="Times New Roman" w:cs="Times New Roman"/>
            <w:sz w:val="24"/>
            <w:szCs w:val="24"/>
          </w:rPr>
          <w:t>valerie.leroy@institutfrancais-chine.com</w:t>
        </w:r>
      </w:hyperlink>
    </w:p>
    <w:p w:rsidR="005B1470" w:rsidRPr="001A6098" w:rsidRDefault="007E6DF3" w:rsidP="0021742C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98">
        <w:rPr>
          <w:rFonts w:ascii="Times New Roman" w:hAnsi="Times New Roman" w:cs="Times New Roman"/>
          <w:b/>
          <w:sz w:val="24"/>
          <w:szCs w:val="24"/>
        </w:rPr>
        <w:t>Date de publication de l’avis</w:t>
      </w:r>
      <w:r w:rsidR="00101A3A" w:rsidRPr="001A60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42C" w:rsidRPr="001A6098">
        <w:rPr>
          <w:rFonts w:ascii="Times New Roman" w:hAnsi="Times New Roman" w:cs="Times New Roman"/>
          <w:b/>
          <w:sz w:val="24"/>
          <w:szCs w:val="24"/>
        </w:rPr>
        <w:t>29 septembre 2017</w:t>
      </w:r>
    </w:p>
    <w:p w:rsidR="000C0509" w:rsidRPr="001A6098" w:rsidRDefault="000C0509" w:rsidP="000C0509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招标开始日期：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2017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年</w:t>
      </w:r>
      <w:r w:rsidR="0021742C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9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月</w:t>
      </w:r>
      <w:r w:rsidR="0021742C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29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日</w:t>
      </w:r>
    </w:p>
    <w:p w:rsidR="007E6DF3" w:rsidRPr="001A6098" w:rsidRDefault="007E6DF3" w:rsidP="00574F90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b/>
          <w:sz w:val="24"/>
          <w:szCs w:val="24"/>
        </w:rPr>
        <w:t>Type de procédure</w:t>
      </w:r>
      <w:r w:rsidR="00101A3A" w:rsidRPr="001A6098">
        <w:rPr>
          <w:rFonts w:ascii="Times New Roman" w:hAnsi="Times New Roman" w:cs="Times New Roman"/>
          <w:sz w:val="24"/>
          <w:szCs w:val="24"/>
        </w:rPr>
        <w:t xml:space="preserve"> : Le marché est passé dans le cadre d’une procédure adaptée </w:t>
      </w:r>
      <w:r w:rsidR="001E63D8" w:rsidRPr="001A6098">
        <w:rPr>
          <w:rFonts w:ascii="Times New Roman" w:hAnsi="Times New Roman" w:cs="Times New Roman"/>
          <w:sz w:val="24"/>
          <w:szCs w:val="24"/>
        </w:rPr>
        <w:t>décrite dans le présent document.</w:t>
      </w:r>
    </w:p>
    <w:p w:rsidR="006F3204" w:rsidRPr="001A6098" w:rsidRDefault="0043555F" w:rsidP="006F3204">
      <w:pPr>
        <w:pStyle w:val="Paragraphedeliste"/>
        <w:spacing w:after="12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招标过程：</w:t>
      </w:r>
      <w:r w:rsidR="00457C10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依照招标公告描述进行公开招标</w:t>
      </w:r>
    </w:p>
    <w:p w:rsidR="00D16CC5" w:rsidRPr="001A6098" w:rsidRDefault="007E6DF3" w:rsidP="00574F90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b/>
          <w:sz w:val="24"/>
          <w:szCs w:val="24"/>
        </w:rPr>
        <w:t>Modalités de paiement</w:t>
      </w:r>
      <w:r w:rsidRPr="001A6098">
        <w:rPr>
          <w:rFonts w:ascii="Times New Roman" w:hAnsi="Times New Roman" w:cs="Times New Roman"/>
          <w:sz w:val="24"/>
          <w:szCs w:val="24"/>
        </w:rPr>
        <w:t xml:space="preserve"> : </w:t>
      </w:r>
      <w:r w:rsidR="00ED34D1" w:rsidRPr="001A6098">
        <w:rPr>
          <w:rFonts w:ascii="Times New Roman" w:hAnsi="Times New Roman" w:cs="Times New Roman"/>
          <w:sz w:val="24"/>
          <w:szCs w:val="24"/>
        </w:rPr>
        <w:t xml:space="preserve">virement bancaire unique </w:t>
      </w:r>
      <w:r w:rsidR="00E00EA6" w:rsidRPr="001A6098">
        <w:rPr>
          <w:rFonts w:ascii="Times New Roman" w:hAnsi="Times New Roman" w:cs="Times New Roman"/>
          <w:sz w:val="24"/>
          <w:szCs w:val="24"/>
        </w:rPr>
        <w:t xml:space="preserve">après service fait </w:t>
      </w:r>
      <w:r w:rsidR="00ED34D1" w:rsidRPr="001A6098">
        <w:rPr>
          <w:rFonts w:ascii="Times New Roman" w:hAnsi="Times New Roman" w:cs="Times New Roman"/>
          <w:sz w:val="24"/>
          <w:szCs w:val="24"/>
        </w:rPr>
        <w:t xml:space="preserve">dans un délai de 30 jours à compter de la réception </w:t>
      </w:r>
      <w:r w:rsidR="0021742C" w:rsidRPr="001A6098">
        <w:rPr>
          <w:rFonts w:ascii="Times New Roman" w:hAnsi="Times New Roman" w:cs="Times New Roman"/>
          <w:sz w:val="24"/>
          <w:szCs w:val="24"/>
        </w:rPr>
        <w:t>des travaux, en l’absence de réserves.</w:t>
      </w:r>
    </w:p>
    <w:p w:rsidR="00FA4DE6" w:rsidRPr="001A6098" w:rsidRDefault="00E1119F" w:rsidP="005B40B6">
      <w:pPr>
        <w:pStyle w:val="Paragraphedeliste"/>
        <w:spacing w:after="12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付款方式：</w:t>
      </w:r>
      <w:r w:rsidR="00B73074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标书</w:t>
      </w:r>
      <w:r w:rsidR="00804765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须包含</w:t>
      </w:r>
      <w:r w:rsidR="00BC6175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平台设计</w:t>
      </w:r>
      <w:r w:rsidR="00196738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整体</w:t>
      </w:r>
      <w:r w:rsidR="00BC6175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报价</w:t>
      </w:r>
      <w:r w:rsidR="00B73074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（</w:t>
      </w:r>
      <w:r w:rsidR="00804765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平台上线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后以银行转账形式</w:t>
      </w:r>
      <w:r w:rsidR="00FA4DE6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一次性</w:t>
      </w:r>
      <w:r w:rsidR="00196738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支付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——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即收到发票的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30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天内支付</w:t>
      </w:r>
      <w:r w:rsidR="00093C5F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）</w:t>
      </w:r>
      <w:r w:rsidR="00196738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及维护年费报价</w:t>
      </w:r>
      <w:r w:rsidR="00457C10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（每年支付）</w:t>
      </w:r>
      <w:r w:rsidR="009C6708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。</w:t>
      </w:r>
    </w:p>
    <w:p w:rsidR="008843D7" w:rsidRPr="001A6098" w:rsidRDefault="00FD7B95" w:rsidP="0021742C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 xml:space="preserve">Les prix sont libellés en </w:t>
      </w:r>
      <w:proofErr w:type="spellStart"/>
      <w:r w:rsidRPr="001A6098">
        <w:rPr>
          <w:rFonts w:ascii="Times New Roman" w:hAnsi="Times New Roman" w:cs="Times New Roman"/>
          <w:sz w:val="24"/>
          <w:szCs w:val="24"/>
        </w:rPr>
        <w:t>Renmin</w:t>
      </w:r>
      <w:proofErr w:type="spellEnd"/>
      <w:r w:rsidRPr="001A6098">
        <w:rPr>
          <w:rFonts w:ascii="Times New Roman" w:hAnsi="Times New Roman" w:cs="Times New Roman"/>
          <w:sz w:val="24"/>
          <w:szCs w:val="24"/>
        </w:rPr>
        <w:t xml:space="preserve"> Bi.</w:t>
      </w:r>
      <w:r w:rsidR="009C6708" w:rsidRPr="001A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DF3" w:rsidRDefault="00093C5F" w:rsidP="009C6708">
      <w:pPr>
        <w:pStyle w:val="Paragraphedeliste"/>
        <w:spacing w:after="12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价格以人民币结算</w:t>
      </w:r>
      <w:r w:rsidR="009C6708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。</w:t>
      </w:r>
    </w:p>
    <w:p w:rsidR="001A6098" w:rsidRDefault="001A6098" w:rsidP="009C6708">
      <w:pPr>
        <w:pStyle w:val="Paragraphedeliste"/>
        <w:spacing w:after="12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1A6098" w:rsidRDefault="001A6098" w:rsidP="009C6708">
      <w:pPr>
        <w:pStyle w:val="Paragraphedeliste"/>
        <w:spacing w:after="12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1A6098" w:rsidRPr="001A6098" w:rsidRDefault="001A6098" w:rsidP="009C6708">
      <w:pPr>
        <w:pStyle w:val="Paragraphedelist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5B1470" w:rsidRPr="00FF6EF6" w:rsidRDefault="005B1470" w:rsidP="00574F90">
      <w:pPr>
        <w:pStyle w:val="Titre2"/>
        <w:numPr>
          <w:ilvl w:val="1"/>
          <w:numId w:val="26"/>
        </w:numPr>
      </w:pPr>
      <w:bookmarkStart w:id="7" w:name="_Toc494391324"/>
      <w:r w:rsidRPr="00FF6EF6">
        <w:lastRenderedPageBreak/>
        <w:t>Langue</w:t>
      </w:r>
      <w:r w:rsidR="00DC1384" w:rsidRPr="00FF6EF6">
        <w:t xml:space="preserve"> </w:t>
      </w:r>
      <w:r w:rsidR="00DC1384" w:rsidRPr="00FF6EF6">
        <w:rPr>
          <w:rFonts w:hint="eastAsia"/>
        </w:rPr>
        <w:t>语言</w:t>
      </w:r>
      <w:r w:rsidR="00240DEF">
        <w:rPr>
          <w:rFonts w:hint="eastAsia"/>
        </w:rPr>
        <w:t>要求</w:t>
      </w:r>
      <w:bookmarkEnd w:id="7"/>
    </w:p>
    <w:p w:rsidR="00EB52BA" w:rsidRPr="001A6098" w:rsidRDefault="005B1470" w:rsidP="00E1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 xml:space="preserve">Les questions et demandes de renseignement complémentaires sont adressées en langue française </w:t>
      </w:r>
      <w:r w:rsidR="009A5582" w:rsidRPr="001A6098">
        <w:rPr>
          <w:rFonts w:ascii="Times New Roman" w:hAnsi="Times New Roman" w:cs="Times New Roman"/>
          <w:sz w:val="24"/>
          <w:szCs w:val="24"/>
        </w:rPr>
        <w:t xml:space="preserve">ou anglaise </w:t>
      </w:r>
      <w:r w:rsidRPr="001A6098">
        <w:rPr>
          <w:rFonts w:ascii="Times New Roman" w:hAnsi="Times New Roman" w:cs="Times New Roman"/>
          <w:sz w:val="24"/>
          <w:szCs w:val="24"/>
        </w:rPr>
        <w:t>au représentant de l'acheteur</w:t>
      </w:r>
      <w:r w:rsidR="009D53E1" w:rsidRPr="001A6098">
        <w:rPr>
          <w:rFonts w:ascii="Times New Roman" w:hAnsi="Times New Roman" w:cs="Times New Roman"/>
          <w:sz w:val="24"/>
          <w:szCs w:val="24"/>
        </w:rPr>
        <w:t xml:space="preserve"> (mentionné ci-dessus)</w:t>
      </w:r>
      <w:r w:rsidRPr="001A6098">
        <w:rPr>
          <w:rFonts w:ascii="Times New Roman" w:hAnsi="Times New Roman" w:cs="Times New Roman"/>
          <w:sz w:val="24"/>
          <w:szCs w:val="24"/>
        </w:rPr>
        <w:t>.</w:t>
      </w:r>
      <w:r w:rsidR="00DC1384" w:rsidRPr="001A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70" w:rsidRPr="001A6098" w:rsidRDefault="00390925" w:rsidP="00E1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所有向招标</w:t>
      </w:r>
      <w:r w:rsidR="00C91EA7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方代表提出的问题以及咨询都要用法语</w:t>
      </w:r>
      <w:r w:rsidR="00EA5C2A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或英语</w:t>
      </w:r>
      <w:r w:rsidR="00C91EA7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陈述</w:t>
      </w:r>
      <w:r w:rsidR="00820AEA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（如</w:t>
      </w:r>
      <w:r w:rsidR="00495E40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下文所述</w:t>
      </w:r>
      <w:r w:rsidR="00FC2337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）</w:t>
      </w:r>
      <w:r w:rsidR="00C91EA7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。</w:t>
      </w:r>
    </w:p>
    <w:p w:rsidR="00294A8A" w:rsidRPr="001A6098" w:rsidRDefault="005B1470" w:rsidP="005B14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Tous les documents, pièces et attestations remis au titre de la candidature et de l'offre par les soumissionnaires sont établis en langue française</w:t>
      </w:r>
      <w:r w:rsidR="009A5582" w:rsidRPr="001A6098">
        <w:rPr>
          <w:rFonts w:ascii="Times New Roman" w:hAnsi="Times New Roman" w:cs="Times New Roman"/>
          <w:sz w:val="24"/>
          <w:szCs w:val="24"/>
        </w:rPr>
        <w:t xml:space="preserve"> ou anglaise</w:t>
      </w:r>
      <w:r w:rsidRPr="001A6098">
        <w:rPr>
          <w:rFonts w:ascii="Times New Roman" w:hAnsi="Times New Roman" w:cs="Times New Roman"/>
          <w:sz w:val="24"/>
          <w:szCs w:val="24"/>
        </w:rPr>
        <w:t>. A défaut, ils doivent être accompagnés d'une traduction en langue française</w:t>
      </w:r>
      <w:r w:rsidR="009A5582" w:rsidRPr="001A6098">
        <w:rPr>
          <w:rFonts w:ascii="Times New Roman" w:hAnsi="Times New Roman" w:cs="Times New Roman"/>
          <w:sz w:val="24"/>
          <w:szCs w:val="24"/>
        </w:rPr>
        <w:t xml:space="preserve"> ou anglaise</w:t>
      </w:r>
      <w:r w:rsidRPr="001A6098">
        <w:rPr>
          <w:rFonts w:ascii="Times New Roman" w:hAnsi="Times New Roman" w:cs="Times New Roman"/>
          <w:sz w:val="24"/>
          <w:szCs w:val="24"/>
        </w:rPr>
        <w:t>.</w:t>
      </w:r>
    </w:p>
    <w:p w:rsidR="005B1470" w:rsidRPr="001A6098" w:rsidRDefault="006114CA" w:rsidP="005B14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投标人提供</w:t>
      </w:r>
      <w:r w:rsidR="0003011F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的所有竞标材料及项目方案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文件、</w:t>
      </w:r>
      <w:r w:rsidR="0003011F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附件和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凭证</w:t>
      </w:r>
      <w:r w:rsidR="0003011F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需使用法语</w:t>
      </w:r>
      <w:r w:rsidR="00EA5C2A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或英语，或者</w:t>
      </w:r>
      <w:r w:rsidR="00FF3366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附法语</w:t>
      </w:r>
      <w:r w:rsidR="00EA5C2A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或英语</w:t>
      </w:r>
      <w:r w:rsidR="00FF3366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翻译。</w:t>
      </w:r>
    </w:p>
    <w:p w:rsidR="005B1470" w:rsidRPr="004C3B65" w:rsidRDefault="005B1470" w:rsidP="005B1470">
      <w:pPr>
        <w:spacing w:after="120" w:line="240" w:lineRule="auto"/>
        <w:jc w:val="both"/>
        <w:rPr>
          <w:sz w:val="20"/>
        </w:rPr>
      </w:pPr>
    </w:p>
    <w:p w:rsidR="005B1470" w:rsidRPr="00FF6EF6" w:rsidRDefault="005B1470" w:rsidP="00574F90">
      <w:pPr>
        <w:pStyle w:val="Titre2"/>
        <w:numPr>
          <w:ilvl w:val="1"/>
          <w:numId w:val="26"/>
        </w:numPr>
      </w:pPr>
      <w:bookmarkStart w:id="8" w:name="_Toc494391325"/>
      <w:r w:rsidRPr="00FF6EF6">
        <w:t>Eléments exigés au titre de l'offre</w:t>
      </w:r>
      <w:r w:rsidR="00C91EA7" w:rsidRPr="00FF6EF6">
        <w:rPr>
          <w:rFonts w:hint="eastAsia"/>
        </w:rPr>
        <w:t xml:space="preserve"> </w:t>
      </w:r>
      <w:r w:rsidR="00CE2EC2" w:rsidRPr="00FF6EF6">
        <w:rPr>
          <w:rFonts w:hint="eastAsia"/>
        </w:rPr>
        <w:t>投标文件的</w:t>
      </w:r>
      <w:r w:rsidR="0003729C">
        <w:rPr>
          <w:rFonts w:hint="eastAsia"/>
        </w:rPr>
        <w:t>必选</w:t>
      </w:r>
      <w:r w:rsidR="00CE2EC2" w:rsidRPr="00FF6EF6">
        <w:rPr>
          <w:rFonts w:hint="eastAsia"/>
        </w:rPr>
        <w:t>内容要求</w:t>
      </w:r>
      <w:bookmarkEnd w:id="8"/>
    </w:p>
    <w:p w:rsidR="00294A8A" w:rsidRPr="001A6098" w:rsidRDefault="005B1470" w:rsidP="005B14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L'offre du soumissionnaire comporte obligatoirement les pièces ou documents suivants :</w:t>
      </w:r>
      <w:r w:rsidR="00DC1384" w:rsidRPr="001A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70" w:rsidRPr="001A6098" w:rsidRDefault="00A11CCB" w:rsidP="005B14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投</w:t>
      </w:r>
      <w:r w:rsidR="00DC1384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标书必须包含以下文件</w:t>
      </w:r>
      <w:r w:rsidR="00DC1384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/</w:t>
      </w:r>
      <w:r w:rsidR="00DC1384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凭证：</w:t>
      </w:r>
    </w:p>
    <w:p w:rsidR="008C6E68" w:rsidRPr="001A6098" w:rsidRDefault="00F80B5F" w:rsidP="00574F90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L</w:t>
      </w:r>
      <w:r w:rsidR="005B1470" w:rsidRPr="001A6098">
        <w:rPr>
          <w:rFonts w:ascii="Times New Roman" w:hAnsi="Times New Roman" w:cs="Times New Roman"/>
          <w:sz w:val="24"/>
          <w:szCs w:val="24"/>
        </w:rPr>
        <w:t xml:space="preserve">es informations générales de l’entreprise : </w:t>
      </w:r>
      <w:r w:rsidR="006533AB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公司概况：</w:t>
      </w:r>
    </w:p>
    <w:p w:rsidR="008C6E68" w:rsidRPr="001A6098" w:rsidRDefault="005B1470" w:rsidP="00E721DF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nom</w:t>
      </w:r>
      <w:r w:rsidR="008C6E68" w:rsidRPr="001A6098">
        <w:rPr>
          <w:rFonts w:ascii="Times New Roman" w:hAnsi="Times New Roman" w:cs="Times New Roman"/>
          <w:sz w:val="24"/>
          <w:szCs w:val="24"/>
        </w:rPr>
        <w:t xml:space="preserve"> et </w:t>
      </w:r>
      <w:r w:rsidRPr="001A6098">
        <w:rPr>
          <w:rFonts w:ascii="Times New Roman" w:hAnsi="Times New Roman" w:cs="Times New Roman"/>
          <w:sz w:val="24"/>
          <w:szCs w:val="24"/>
        </w:rPr>
        <w:t>adresse</w:t>
      </w:r>
      <w:r w:rsidR="00156843" w:rsidRPr="001A6098">
        <w:rPr>
          <w:rFonts w:ascii="Times New Roman" w:hAnsi="Times New Roman" w:cs="Times New Roman"/>
          <w:sz w:val="24"/>
          <w:szCs w:val="24"/>
        </w:rPr>
        <w:t xml:space="preserve"> en Chine</w:t>
      </w:r>
      <w:r w:rsidR="006533AB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公司名称、地址</w:t>
      </w:r>
      <w:r w:rsidR="000B47A9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，</w:t>
      </w:r>
    </w:p>
    <w:p w:rsidR="00156843" w:rsidRPr="001A6098" w:rsidRDefault="00156843" w:rsidP="00E721DF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adresse du siège si différente</w:t>
      </w:r>
    </w:p>
    <w:p w:rsidR="008C6E68" w:rsidRPr="001A6098" w:rsidRDefault="005B1470" w:rsidP="00E721DF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numéro de téléphone,</w:t>
      </w:r>
      <w:r w:rsidR="006533AB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6533AB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电话</w:t>
      </w:r>
      <w:r w:rsidR="000B47A9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，</w:t>
      </w:r>
    </w:p>
    <w:p w:rsidR="00156843" w:rsidRPr="001A6098" w:rsidRDefault="00156843" w:rsidP="00156843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c</w:t>
      </w:r>
      <w:r w:rsidRPr="001A6098">
        <w:rPr>
          <w:rFonts w:ascii="Times New Roman" w:hAnsi="Times New Roman" w:cs="Times New Roman"/>
          <w:sz w:val="24"/>
          <w:szCs w:val="24"/>
        </w:rPr>
        <w:t xml:space="preserve">apital (en RMB) </w:t>
      </w:r>
    </w:p>
    <w:p w:rsidR="00156843" w:rsidRPr="001A6098" w:rsidRDefault="00156843" w:rsidP="00E721DF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nom du représentant légal</w:t>
      </w:r>
    </w:p>
    <w:p w:rsidR="008C6E68" w:rsidRPr="001A6098" w:rsidRDefault="005B1470" w:rsidP="00E721DF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nom et informations du contact en charge du projet,</w:t>
      </w:r>
      <w:r w:rsidR="006533AB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6533AB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项目负责人的联系方式</w:t>
      </w:r>
      <w:r w:rsidR="000B47A9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，</w:t>
      </w:r>
    </w:p>
    <w:p w:rsidR="008C6E68" w:rsidRPr="001A6098" w:rsidRDefault="009D53E1" w:rsidP="006533AB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certificat d’enregistrement</w:t>
      </w:r>
      <w:r w:rsidR="002F0DCC" w:rsidRPr="001A6098">
        <w:rPr>
          <w:rFonts w:ascii="Times New Roman" w:hAnsi="Times New Roman" w:cs="Times New Roman"/>
          <w:sz w:val="24"/>
          <w:szCs w:val="24"/>
        </w:rPr>
        <w:t>/d’immatriculation</w:t>
      </w:r>
      <w:r w:rsidR="006533AB" w:rsidRPr="001A6098">
        <w:rPr>
          <w:rFonts w:ascii="Times New Roman" w:hAnsi="Times New Roman" w:cs="Times New Roman"/>
          <w:sz w:val="24"/>
          <w:szCs w:val="24"/>
        </w:rPr>
        <w:t xml:space="preserve"> </w:t>
      </w:r>
      <w:r w:rsidRPr="001A6098">
        <w:rPr>
          <w:rFonts w:ascii="Times New Roman" w:hAnsi="Times New Roman" w:cs="Times New Roman"/>
          <w:sz w:val="24"/>
          <w:szCs w:val="24"/>
        </w:rPr>
        <w:t>de la société,</w:t>
      </w:r>
      <w:r w:rsidR="006533AB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F42AA4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公司注册</w:t>
      </w:r>
      <w:r w:rsidR="006533AB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证明</w:t>
      </w:r>
      <w:r w:rsidR="000B47A9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，</w:t>
      </w:r>
    </w:p>
    <w:p w:rsidR="008C6E68" w:rsidRPr="001A6098" w:rsidRDefault="009D53E1" w:rsidP="00E721DF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référence</w:t>
      </w:r>
      <w:r w:rsidR="00F77D9E" w:rsidRPr="001A6098">
        <w:rPr>
          <w:rFonts w:ascii="Times New Roman" w:hAnsi="Times New Roman" w:cs="Times New Roman"/>
          <w:sz w:val="24"/>
          <w:szCs w:val="24"/>
        </w:rPr>
        <w:t xml:space="preserve">s professionnelles principales </w:t>
      </w:r>
      <w:r w:rsidRPr="001A6098">
        <w:rPr>
          <w:rFonts w:ascii="Times New Roman" w:hAnsi="Times New Roman" w:cs="Times New Roman"/>
          <w:sz w:val="24"/>
          <w:szCs w:val="24"/>
        </w:rPr>
        <w:t>sur les trois dernières années,</w:t>
      </w:r>
      <w:r w:rsidR="00F77D9E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F77D9E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近三年专业证件</w:t>
      </w:r>
      <w:r w:rsidR="000B47A9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，</w:t>
      </w:r>
    </w:p>
    <w:p w:rsidR="008C6E68" w:rsidRPr="001A6098" w:rsidRDefault="009D53E1" w:rsidP="00E721DF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capacités techniques</w:t>
      </w:r>
      <w:r w:rsidR="006A09AC" w:rsidRPr="001A6098">
        <w:rPr>
          <w:rFonts w:ascii="Times New Roman" w:hAnsi="Times New Roman" w:cs="Times New Roman"/>
          <w:sz w:val="24"/>
          <w:szCs w:val="24"/>
        </w:rPr>
        <w:t xml:space="preserve"> (</w:t>
      </w:r>
      <w:r w:rsidR="00156843" w:rsidRPr="001A6098">
        <w:rPr>
          <w:rFonts w:ascii="Times New Roman" w:hAnsi="Times New Roman" w:cs="Times New Roman"/>
          <w:sz w:val="24"/>
          <w:szCs w:val="24"/>
        </w:rPr>
        <w:t>effectifs et qualifications des personnels qui seraient mobilisés sur ce chantier</w:t>
      </w:r>
      <w:r w:rsidR="00762D7E" w:rsidRPr="001A6098">
        <w:rPr>
          <w:rFonts w:ascii="Times New Roman" w:hAnsi="Times New Roman" w:cs="Times New Roman"/>
          <w:sz w:val="24"/>
          <w:szCs w:val="24"/>
        </w:rPr>
        <w:t>)</w:t>
      </w:r>
      <w:r w:rsidR="006A09AC" w:rsidRPr="001A6098">
        <w:rPr>
          <w:rFonts w:ascii="Times New Roman" w:hAnsi="Times New Roman" w:cs="Times New Roman"/>
          <w:sz w:val="24"/>
          <w:szCs w:val="24"/>
        </w:rPr>
        <w:t xml:space="preserve"> </w:t>
      </w:r>
      <w:r w:rsidR="00EC6756" w:rsidRPr="001A6098">
        <w:rPr>
          <w:rFonts w:ascii="Times New Roman" w:hAnsi="Times New Roman" w:cs="Times New Roman"/>
          <w:sz w:val="24"/>
          <w:szCs w:val="24"/>
        </w:rPr>
        <w:t xml:space="preserve"> </w:t>
      </w:r>
      <w:r w:rsidR="00F77D9E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技术能力</w:t>
      </w:r>
      <w:r w:rsidR="00F77D9E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F77D9E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（</w:t>
      </w:r>
      <w:r w:rsidR="00F87471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需</w:t>
      </w:r>
      <w:r w:rsidR="00061EB4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提供</w:t>
      </w:r>
      <w:r w:rsidR="005729AD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项目</w:t>
      </w:r>
      <w:r w:rsidR="00FA0BAC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团队</w:t>
      </w:r>
      <w:r w:rsidR="005729AD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人员简历）</w:t>
      </w:r>
    </w:p>
    <w:p w:rsidR="005B1470" w:rsidRPr="001A6098" w:rsidRDefault="009D53E1" w:rsidP="00E721DF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organigramme</w:t>
      </w:r>
      <w:r w:rsidR="00FC2337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公司组织架构</w:t>
      </w:r>
    </w:p>
    <w:p w:rsidR="003C7804" w:rsidRPr="001A6098" w:rsidRDefault="003C7804" w:rsidP="00E721DF">
      <w:pPr>
        <w:pStyle w:val="Paragraphedeliste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 xml:space="preserve">L’offre de prix : </w:t>
      </w:r>
      <w:r w:rsidR="00C3629D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报价</w:t>
      </w:r>
      <w:r w:rsidR="000B47A9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：</w:t>
      </w:r>
    </w:p>
    <w:p w:rsidR="0046171D" w:rsidRPr="001A6098" w:rsidRDefault="001A6098" w:rsidP="003C7804">
      <w:pPr>
        <w:pStyle w:val="Paragraphedeliste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L’offre de prix doit être détaillée sur la base du bordereau quantitatif du prix annexé au cahier des charges</w:t>
      </w:r>
      <w:r w:rsidR="003C7804" w:rsidRPr="001A6098">
        <w:rPr>
          <w:rFonts w:ascii="Times New Roman" w:hAnsi="Times New Roman" w:cs="Times New Roman"/>
          <w:sz w:val="24"/>
          <w:szCs w:val="24"/>
        </w:rPr>
        <w:t> ;</w:t>
      </w:r>
    </w:p>
    <w:p w:rsidR="00954AD3" w:rsidRPr="001A6098" w:rsidRDefault="00C3629D" w:rsidP="0046171D">
      <w:pPr>
        <w:pStyle w:val="Paragraphedeliste"/>
        <w:spacing w:after="120" w:line="240" w:lineRule="auto"/>
        <w:ind w:left="177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平台设计费用：需要提供</w:t>
      </w:r>
      <w:r w:rsidR="0046171D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报价细则</w:t>
      </w:r>
      <w:r w:rsidR="000B47A9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  <w:highlight w:val="yellow"/>
        </w:rPr>
        <w:t>；</w:t>
      </w:r>
    </w:p>
    <w:p w:rsidR="003C7804" w:rsidRPr="001A6098" w:rsidRDefault="002F0DCC" w:rsidP="003C7804">
      <w:pPr>
        <w:pStyle w:val="Paragraphedeliste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le cas é</w:t>
      </w:r>
      <w:r w:rsidR="001A6098" w:rsidRPr="001A6098">
        <w:rPr>
          <w:rFonts w:ascii="Times New Roman" w:hAnsi="Times New Roman" w:cs="Times New Roman"/>
          <w:sz w:val="24"/>
          <w:szCs w:val="24"/>
        </w:rPr>
        <w:t>chéant, un devis détaillé de la variante</w:t>
      </w:r>
    </w:p>
    <w:p w:rsidR="008E28ED" w:rsidRPr="001A6098" w:rsidRDefault="00B20C1E" w:rsidP="008E28ED">
      <w:pPr>
        <w:pStyle w:val="Paragraphedeliste"/>
        <w:spacing w:after="120" w:line="240" w:lineRule="auto"/>
        <w:ind w:left="177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如果需要</w:t>
      </w: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,</w:t>
      </w:r>
      <w:r w:rsidR="007F4559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7F4559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可提供</w:t>
      </w:r>
      <w:r w:rsidR="001A6098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8E28ED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(</w:t>
      </w:r>
      <w:r w:rsidR="008E28ED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软件</w:t>
      </w:r>
      <w:r w:rsidR="00B7204C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即</w:t>
      </w:r>
      <w:r w:rsidR="008E28ED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服务</w:t>
      </w:r>
      <w:r w:rsidR="008E28ED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)</w:t>
      </w:r>
      <w:r w:rsidR="007F4559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报价</w:t>
      </w:r>
      <w:r w:rsidR="008E28ED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细则</w:t>
      </w:r>
      <w:r w:rsidR="00CA05B8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。</w:t>
      </w:r>
    </w:p>
    <w:p w:rsidR="005B1470" w:rsidRPr="004C3B65" w:rsidRDefault="005B1470" w:rsidP="005B1470">
      <w:pPr>
        <w:spacing w:after="120" w:line="240" w:lineRule="auto"/>
        <w:jc w:val="both"/>
        <w:rPr>
          <w:sz w:val="20"/>
        </w:rPr>
      </w:pPr>
    </w:p>
    <w:p w:rsidR="005B1470" w:rsidRPr="00FF6EF6" w:rsidRDefault="005B1470" w:rsidP="00574F90">
      <w:pPr>
        <w:pStyle w:val="Titre2"/>
        <w:numPr>
          <w:ilvl w:val="1"/>
          <w:numId w:val="26"/>
        </w:numPr>
      </w:pPr>
      <w:bookmarkStart w:id="9" w:name="_Toc494391326"/>
      <w:r w:rsidRPr="00FF6EF6">
        <w:t>Examen des candidatures et des offres</w:t>
      </w:r>
      <w:r w:rsidR="005E431A" w:rsidRPr="00FF6EF6">
        <w:rPr>
          <w:rFonts w:hint="eastAsia"/>
        </w:rPr>
        <w:t xml:space="preserve"> </w:t>
      </w:r>
      <w:r w:rsidR="0051796F" w:rsidRPr="00FF6EF6">
        <w:rPr>
          <w:rFonts w:hint="eastAsia"/>
        </w:rPr>
        <w:t>评标</w:t>
      </w:r>
      <w:bookmarkEnd w:id="9"/>
    </w:p>
    <w:p w:rsidR="005B1470" w:rsidRPr="001A6098" w:rsidRDefault="005B1470" w:rsidP="005B14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098">
        <w:rPr>
          <w:rFonts w:ascii="Times New Roman" w:hAnsi="Times New Roman" w:cs="Times New Roman"/>
          <w:b/>
          <w:sz w:val="24"/>
          <w:szCs w:val="24"/>
        </w:rPr>
        <w:t>Critères d'attribution</w:t>
      </w:r>
      <w:r w:rsidR="00B23021" w:rsidRPr="001A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96F" w:rsidRPr="001A609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评标标准</w:t>
      </w:r>
    </w:p>
    <w:p w:rsidR="002F0DCC" w:rsidRPr="001A6098" w:rsidRDefault="00EC6756" w:rsidP="002F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 xml:space="preserve">Seules les offres comprenant l’ensemble des éléments demandés ci-dessus seront examinées. </w:t>
      </w:r>
      <w:r w:rsidR="002F0DCC" w:rsidRPr="001A6098">
        <w:rPr>
          <w:rFonts w:ascii="Times New Roman" w:hAnsi="Times New Roman" w:cs="Times New Roman"/>
          <w:sz w:val="24"/>
          <w:szCs w:val="24"/>
        </w:rPr>
        <w:t>Les offres remises par les soumissionnaires dont l’enregistrement/l’immatriculation de la société n’est pas conforme, ne seront pas examinées.</w:t>
      </w:r>
    </w:p>
    <w:p w:rsidR="00F87471" w:rsidRPr="001A6098" w:rsidRDefault="00F87471" w:rsidP="002F0DCC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只有</w:t>
      </w:r>
      <w:r w:rsidR="00B8255E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包含以上所有</w:t>
      </w:r>
      <w:r w:rsidR="005B2689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内容</w:t>
      </w:r>
      <w:r w:rsidR="00B8255E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的标书才有资格进行评标</w:t>
      </w:r>
      <w:r w:rsidR="00422D1E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。</w:t>
      </w:r>
      <w:r w:rsidR="009711E6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没有注册和备案登记</w:t>
      </w:r>
      <w:r w:rsidR="00D84234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的</w:t>
      </w:r>
      <w:r w:rsidR="009711E6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投标方</w:t>
      </w:r>
      <w:r w:rsidR="00DB5629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将不被评标</w:t>
      </w:r>
      <w:r w:rsidR="000B47A9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。</w:t>
      </w:r>
    </w:p>
    <w:p w:rsidR="00EB52BA" w:rsidRPr="001A6098" w:rsidRDefault="005B1470" w:rsidP="00FC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Pour attribuer le marché au soumissionnaire qui a présenté l'offre économiquement la plus avantageuse, l'acheteur se fonde sur les critères pondérés suivants :</w:t>
      </w:r>
      <w:r w:rsidR="0051796F" w:rsidRPr="001A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70" w:rsidRPr="001A6098" w:rsidRDefault="00953EAC" w:rsidP="00FC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为了选出提出经济最优化的方案的投标者，招标</w:t>
      </w:r>
      <w:r w:rsidR="0051796F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方会以以下几项标准评估：</w:t>
      </w:r>
    </w:p>
    <w:p w:rsidR="00F0439B" w:rsidRPr="001A6098" w:rsidRDefault="001A6098" w:rsidP="009D53E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lastRenderedPageBreak/>
        <w:t>Les capacités techniques</w:t>
      </w:r>
      <w:r w:rsidR="00E577F2" w:rsidRPr="001A6098">
        <w:rPr>
          <w:rFonts w:ascii="Times New Roman" w:hAnsi="Times New Roman" w:cs="Times New Roman"/>
          <w:sz w:val="24"/>
          <w:szCs w:val="24"/>
        </w:rPr>
        <w:t xml:space="preserve"> </w:t>
      </w:r>
      <w:r w:rsidR="009D53E1" w:rsidRPr="001A6098">
        <w:rPr>
          <w:rFonts w:ascii="Times New Roman" w:hAnsi="Times New Roman" w:cs="Times New Roman"/>
          <w:sz w:val="24"/>
          <w:szCs w:val="24"/>
        </w:rPr>
        <w:t xml:space="preserve">(30 points) </w:t>
      </w:r>
    </w:p>
    <w:p w:rsidR="005B1470" w:rsidRPr="001A6098" w:rsidRDefault="005A0D4D" w:rsidP="00F0439B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平台设计方案</w:t>
      </w:r>
      <w:r w:rsidR="00F0439B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质量，尤其是</w:t>
      </w:r>
      <w:r w:rsidR="00BD7536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应用</w:t>
      </w:r>
      <w:r w:rsidR="00F0439B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技术优势描述、</w:t>
      </w:r>
      <w:r w:rsidR="0054514F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工效性</w:t>
      </w:r>
      <w:r w:rsidR="00F0439B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及平台设计</w:t>
      </w:r>
      <w:r w:rsidR="0054514F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（</w:t>
      </w:r>
      <w:r w:rsidR="00FC2337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30</w:t>
      </w:r>
      <w:r w:rsidR="00FC2337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分）</w:t>
      </w:r>
    </w:p>
    <w:p w:rsidR="00240DEF" w:rsidRPr="001A6098" w:rsidRDefault="001A6098" w:rsidP="005B1470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Les références professionnelles fournies</w:t>
      </w:r>
      <w:r w:rsidR="00B97636" w:rsidRPr="001A6098">
        <w:rPr>
          <w:rFonts w:ascii="Times New Roman" w:hAnsi="Times New Roman" w:cs="Times New Roman"/>
          <w:sz w:val="24"/>
          <w:szCs w:val="24"/>
        </w:rPr>
        <w:t xml:space="preserve"> </w:t>
      </w:r>
      <w:r w:rsidR="009D53E1" w:rsidRPr="001A6098">
        <w:rPr>
          <w:rFonts w:ascii="Times New Roman" w:hAnsi="Times New Roman" w:cs="Times New Roman"/>
          <w:sz w:val="24"/>
          <w:szCs w:val="24"/>
        </w:rPr>
        <w:t>(30 points)</w:t>
      </w:r>
      <w:r w:rsidR="0051796F" w:rsidRPr="001A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470" w:rsidRPr="001A6098" w:rsidRDefault="00240DEF" w:rsidP="00240DEF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技术能力，尤其是</w:t>
      </w:r>
      <w:r w:rsidR="001D4B98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公司资质以及项目</w:t>
      </w:r>
      <w:r w:rsidR="00637326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团队</w:t>
      </w:r>
      <w:r w:rsidR="005469B5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人员资历</w:t>
      </w:r>
      <w:r w:rsidR="00FC2337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（</w:t>
      </w:r>
      <w:r w:rsidR="00FC2337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30</w:t>
      </w:r>
      <w:r w:rsidR="00FC2337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分）</w:t>
      </w:r>
    </w:p>
    <w:p w:rsidR="00240DEF" w:rsidRPr="001A6098" w:rsidRDefault="001A6098" w:rsidP="005B1470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 xml:space="preserve">Le </w:t>
      </w:r>
      <w:r w:rsidR="005B1470" w:rsidRPr="001A6098">
        <w:rPr>
          <w:rFonts w:ascii="Times New Roman" w:hAnsi="Times New Roman" w:cs="Times New Roman"/>
          <w:sz w:val="24"/>
          <w:szCs w:val="24"/>
        </w:rPr>
        <w:t>prix</w:t>
      </w:r>
      <w:r w:rsidR="00C91EA7" w:rsidRPr="001A6098">
        <w:rPr>
          <w:rFonts w:ascii="Times New Roman" w:hAnsi="Times New Roman" w:cs="Times New Roman"/>
          <w:sz w:val="24"/>
          <w:szCs w:val="24"/>
        </w:rPr>
        <w:t xml:space="preserve"> </w:t>
      </w:r>
      <w:r w:rsidR="009D53E1" w:rsidRPr="001A6098">
        <w:rPr>
          <w:rFonts w:ascii="Times New Roman" w:hAnsi="Times New Roman" w:cs="Times New Roman"/>
          <w:sz w:val="24"/>
          <w:szCs w:val="24"/>
        </w:rPr>
        <w:t>(</w:t>
      </w:r>
      <w:r w:rsidRPr="001A6098">
        <w:rPr>
          <w:rFonts w:ascii="Times New Roman" w:hAnsi="Times New Roman" w:cs="Times New Roman"/>
          <w:sz w:val="24"/>
          <w:szCs w:val="24"/>
        </w:rPr>
        <w:t>4</w:t>
      </w:r>
      <w:r w:rsidR="009D53E1" w:rsidRPr="001A6098">
        <w:rPr>
          <w:rFonts w:ascii="Times New Roman" w:hAnsi="Times New Roman" w:cs="Times New Roman"/>
          <w:sz w:val="24"/>
          <w:szCs w:val="24"/>
        </w:rPr>
        <w:t xml:space="preserve">0 points) </w:t>
      </w:r>
    </w:p>
    <w:p w:rsidR="005B1470" w:rsidRPr="001A6098" w:rsidRDefault="00C91EA7" w:rsidP="00240DEF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价格</w:t>
      </w:r>
      <w:r w:rsidR="00FC2337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（</w:t>
      </w:r>
      <w:r w:rsidR="001A6098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4</w:t>
      </w:r>
      <w:r w:rsidR="00FC2337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0</w:t>
      </w:r>
      <w:r w:rsidR="00FC2337" w:rsidRPr="001A609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分）</w:t>
      </w:r>
    </w:p>
    <w:p w:rsidR="00017FF5" w:rsidRPr="001A6098" w:rsidRDefault="00017FF5" w:rsidP="00404EF9">
      <w:pPr>
        <w:pStyle w:val="Paragraphedeliste"/>
        <w:spacing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017FF5" w:rsidRPr="001A6098" w:rsidRDefault="00017FF5" w:rsidP="00017FF5">
      <w:pPr>
        <w:pStyle w:val="Paragraphedeliste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 xml:space="preserve">Les offres sont examinées par la commission d’attribution des marchés du SCAC-IFC constituée à cet effet. </w:t>
      </w:r>
    </w:p>
    <w:p w:rsidR="00017FF5" w:rsidRPr="00404EF9" w:rsidRDefault="00017FF5" w:rsidP="00404EF9">
      <w:pPr>
        <w:pStyle w:val="Paragraphedeliste"/>
        <w:spacing w:line="240" w:lineRule="auto"/>
        <w:rPr>
          <w:sz w:val="20"/>
        </w:rPr>
      </w:pPr>
    </w:p>
    <w:p w:rsidR="005E3643" w:rsidRPr="00163324" w:rsidRDefault="00E62D6A" w:rsidP="00574F90">
      <w:pPr>
        <w:pStyle w:val="Titre2"/>
        <w:numPr>
          <w:ilvl w:val="1"/>
          <w:numId w:val="26"/>
        </w:numPr>
      </w:pPr>
      <w:bookmarkStart w:id="10" w:name="_Toc494391327"/>
      <w:r w:rsidRPr="00163324">
        <w:t>Acceptabilité des variantes</w:t>
      </w:r>
      <w:r w:rsidR="00163324">
        <w:rPr>
          <w:rFonts w:hint="eastAsia"/>
        </w:rPr>
        <w:t xml:space="preserve"> </w:t>
      </w:r>
      <w:r w:rsidR="00163324">
        <w:rPr>
          <w:rFonts w:hint="eastAsia"/>
        </w:rPr>
        <w:t>投标文件可选内容</w:t>
      </w:r>
      <w:bookmarkEnd w:id="10"/>
      <w:r w:rsidR="005E3643" w:rsidRPr="00163324">
        <w:rPr>
          <w:rFonts w:hint="eastAsia"/>
        </w:rPr>
        <w:t xml:space="preserve"> </w:t>
      </w:r>
    </w:p>
    <w:p w:rsidR="005E3643" w:rsidRPr="001A6098" w:rsidRDefault="001A6098" w:rsidP="005E3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 xml:space="preserve">La proposition d’une variante par rapport au cahier des charges est autorisée. </w:t>
      </w:r>
    </w:p>
    <w:p w:rsidR="00B06407" w:rsidRPr="00B06407" w:rsidRDefault="00B06407" w:rsidP="005E3643">
      <w:pPr>
        <w:spacing w:line="240" w:lineRule="auto"/>
        <w:rPr>
          <w:color w:val="E36C0A" w:themeColor="accent6" w:themeShade="BF"/>
          <w:sz w:val="20"/>
        </w:rPr>
      </w:pPr>
      <w:r w:rsidRPr="001A6098">
        <w:rPr>
          <w:rFonts w:hint="eastAsia"/>
          <w:color w:val="E36C0A" w:themeColor="accent6" w:themeShade="BF"/>
          <w:sz w:val="20"/>
          <w:highlight w:val="yellow"/>
        </w:rPr>
        <w:t>除了在</w:t>
      </w:r>
      <w:r w:rsidR="00163324" w:rsidRPr="001A6098">
        <w:rPr>
          <w:rFonts w:hint="eastAsia"/>
          <w:color w:val="E36C0A" w:themeColor="accent6" w:themeShade="BF"/>
          <w:sz w:val="20"/>
          <w:highlight w:val="yellow"/>
        </w:rPr>
        <w:t>报价</w:t>
      </w:r>
      <w:r w:rsidR="007E2E77" w:rsidRPr="001A6098">
        <w:rPr>
          <w:rFonts w:hint="eastAsia"/>
          <w:color w:val="E36C0A" w:themeColor="accent6" w:themeShade="BF"/>
          <w:sz w:val="20"/>
          <w:highlight w:val="yellow"/>
        </w:rPr>
        <w:t>部分</w:t>
      </w:r>
      <w:r w:rsidR="00163324" w:rsidRPr="001A6098">
        <w:rPr>
          <w:rFonts w:hint="eastAsia"/>
          <w:color w:val="E36C0A" w:themeColor="accent6" w:themeShade="BF"/>
          <w:sz w:val="20"/>
          <w:highlight w:val="yellow"/>
        </w:rPr>
        <w:t>提到的可选内容之外，招标方还接受其它任何形式的可选内容。</w:t>
      </w:r>
      <w:r w:rsidR="00DB279A" w:rsidRPr="001A6098">
        <w:rPr>
          <w:rFonts w:hint="eastAsia"/>
          <w:color w:val="E36C0A" w:themeColor="accent6" w:themeShade="BF"/>
          <w:sz w:val="20"/>
          <w:highlight w:val="yellow"/>
        </w:rPr>
        <w:t>可选内容</w:t>
      </w:r>
      <w:r w:rsidR="00CC4800" w:rsidRPr="001A6098">
        <w:rPr>
          <w:rFonts w:hint="eastAsia"/>
          <w:color w:val="E36C0A" w:themeColor="accent6" w:themeShade="BF"/>
          <w:sz w:val="20"/>
          <w:highlight w:val="yellow"/>
        </w:rPr>
        <w:t>须满足以下条件：</w:t>
      </w:r>
      <w:r w:rsidR="00444E42" w:rsidRPr="001A6098">
        <w:rPr>
          <w:rFonts w:hint="eastAsia"/>
          <w:color w:val="E36C0A" w:themeColor="accent6" w:themeShade="BF"/>
          <w:sz w:val="20"/>
          <w:highlight w:val="yellow"/>
        </w:rPr>
        <w:t>符合合同</w:t>
      </w:r>
      <w:r w:rsidR="00CC4800" w:rsidRPr="001A6098">
        <w:rPr>
          <w:rFonts w:hint="eastAsia"/>
          <w:color w:val="E36C0A" w:themeColor="accent6" w:themeShade="BF"/>
          <w:sz w:val="20"/>
          <w:highlight w:val="yellow"/>
        </w:rPr>
        <w:t>目标，与手机</w:t>
      </w:r>
      <w:r w:rsidR="00CC4800" w:rsidRPr="001A6098">
        <w:rPr>
          <w:rFonts w:hint="eastAsia"/>
          <w:color w:val="E36C0A" w:themeColor="accent6" w:themeShade="BF"/>
          <w:sz w:val="20"/>
          <w:highlight w:val="yellow"/>
        </w:rPr>
        <w:t>/</w:t>
      </w:r>
      <w:r w:rsidR="00CC4800" w:rsidRPr="001A6098">
        <w:rPr>
          <w:rFonts w:hint="eastAsia"/>
          <w:color w:val="E36C0A" w:themeColor="accent6" w:themeShade="BF"/>
          <w:sz w:val="20"/>
          <w:highlight w:val="yellow"/>
        </w:rPr>
        <w:t>平板兼容，可通过微信登录，运行模式</w:t>
      </w:r>
      <w:r w:rsidR="00B86D0A" w:rsidRPr="001A6098">
        <w:rPr>
          <w:rFonts w:hint="eastAsia"/>
          <w:color w:val="E36C0A" w:themeColor="accent6" w:themeShade="BF"/>
          <w:sz w:val="20"/>
          <w:highlight w:val="yellow"/>
        </w:rPr>
        <w:t>合理</w:t>
      </w:r>
      <w:r w:rsidR="00CC4800" w:rsidRPr="001A6098">
        <w:rPr>
          <w:rFonts w:hint="eastAsia"/>
          <w:color w:val="E36C0A" w:themeColor="accent6" w:themeShade="BF"/>
          <w:sz w:val="20"/>
          <w:highlight w:val="yellow"/>
        </w:rPr>
        <w:t>，</w:t>
      </w:r>
      <w:r w:rsidR="000F5E9D" w:rsidRPr="001A6098">
        <w:rPr>
          <w:rFonts w:hint="eastAsia"/>
          <w:color w:val="E36C0A" w:themeColor="accent6" w:themeShade="BF"/>
          <w:sz w:val="20"/>
          <w:highlight w:val="yellow"/>
        </w:rPr>
        <w:t>高效的</w:t>
      </w:r>
      <w:r w:rsidR="00CC4800" w:rsidRPr="001A6098">
        <w:rPr>
          <w:rFonts w:hint="eastAsia"/>
          <w:color w:val="E36C0A" w:themeColor="accent6" w:themeShade="BF"/>
          <w:sz w:val="20"/>
          <w:highlight w:val="yellow"/>
        </w:rPr>
        <w:t>学生界面项目搜索引擎，</w:t>
      </w:r>
      <w:r w:rsidR="000F5E9D" w:rsidRPr="001A6098">
        <w:rPr>
          <w:rFonts w:hint="eastAsia"/>
          <w:color w:val="E36C0A" w:themeColor="accent6" w:themeShade="BF"/>
          <w:sz w:val="20"/>
          <w:highlight w:val="yellow"/>
        </w:rPr>
        <w:t>完备的</w:t>
      </w:r>
      <w:r w:rsidR="00495570" w:rsidRPr="001A6098">
        <w:rPr>
          <w:rFonts w:hint="eastAsia"/>
          <w:color w:val="E36C0A" w:themeColor="accent6" w:themeShade="BF"/>
          <w:sz w:val="20"/>
          <w:highlight w:val="yellow"/>
        </w:rPr>
        <w:t>数据库（包含所有招生项目）以及</w:t>
      </w:r>
      <w:r w:rsidR="00DF7CF1" w:rsidRPr="001A6098">
        <w:rPr>
          <w:rFonts w:hint="eastAsia"/>
          <w:color w:val="E36C0A" w:themeColor="accent6" w:themeShade="BF"/>
          <w:sz w:val="20"/>
          <w:highlight w:val="yellow"/>
        </w:rPr>
        <w:t>可重复利用的申请数据</w:t>
      </w:r>
      <w:r w:rsidR="00495570" w:rsidRPr="001A6098">
        <w:rPr>
          <w:rFonts w:hint="eastAsia"/>
          <w:color w:val="E36C0A" w:themeColor="accent6" w:themeShade="BF"/>
          <w:sz w:val="20"/>
          <w:highlight w:val="yellow"/>
        </w:rPr>
        <w:t>。</w:t>
      </w:r>
    </w:p>
    <w:p w:rsidR="00673397" w:rsidRPr="00CF49B9" w:rsidRDefault="001A6098" w:rsidP="00FD7B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5E3643" w:rsidRPr="00CF49B9">
        <w:rPr>
          <w:rFonts w:ascii="Times New Roman" w:hAnsi="Times New Roman" w:cs="Times New Roman"/>
          <w:sz w:val="24"/>
          <w:szCs w:val="24"/>
        </w:rPr>
        <w:t xml:space="preserve">variante éventuelle </w:t>
      </w:r>
      <w:r>
        <w:rPr>
          <w:rFonts w:ascii="Times New Roman" w:hAnsi="Times New Roman" w:cs="Times New Roman"/>
          <w:sz w:val="24"/>
          <w:szCs w:val="24"/>
        </w:rPr>
        <w:t>fait</w:t>
      </w:r>
      <w:r w:rsidR="005E3643" w:rsidRPr="00CF49B9">
        <w:rPr>
          <w:rFonts w:ascii="Times New Roman" w:hAnsi="Times New Roman" w:cs="Times New Roman"/>
          <w:sz w:val="24"/>
          <w:szCs w:val="24"/>
        </w:rPr>
        <w:t xml:space="preserve"> l’objet d’une présentation et d</w:t>
      </w:r>
      <w:r>
        <w:rPr>
          <w:rFonts w:ascii="Times New Roman" w:hAnsi="Times New Roman" w:cs="Times New Roman"/>
          <w:sz w:val="24"/>
          <w:szCs w:val="24"/>
        </w:rPr>
        <w:t>’un chiffrage</w:t>
      </w:r>
      <w:r w:rsidR="005E3643" w:rsidRPr="00CF49B9">
        <w:rPr>
          <w:rFonts w:ascii="Times New Roman" w:hAnsi="Times New Roman" w:cs="Times New Roman"/>
          <w:sz w:val="24"/>
          <w:szCs w:val="24"/>
        </w:rPr>
        <w:t xml:space="preserve"> distincts de l’offre de base. </w:t>
      </w:r>
    </w:p>
    <w:p w:rsidR="0048342D" w:rsidRPr="00CC4800" w:rsidRDefault="00CC4800" w:rsidP="00F766FC">
      <w:pPr>
        <w:jc w:val="both"/>
        <w:rPr>
          <w:color w:val="E36C0A" w:themeColor="accent6" w:themeShade="BF"/>
          <w:sz w:val="20"/>
        </w:rPr>
      </w:pPr>
      <w:r w:rsidRPr="001A6098">
        <w:rPr>
          <w:rFonts w:hint="eastAsia"/>
          <w:color w:val="E36C0A" w:themeColor="accent6" w:themeShade="BF"/>
          <w:sz w:val="20"/>
          <w:highlight w:val="yellow"/>
        </w:rPr>
        <w:t>所有可选内容须有单独的介绍及编码。</w:t>
      </w:r>
    </w:p>
    <w:p w:rsidR="003974D4" w:rsidRPr="00CF49B9" w:rsidRDefault="00CF49B9">
      <w:pPr>
        <w:rPr>
          <w:sz w:val="24"/>
          <w:szCs w:val="24"/>
        </w:rPr>
      </w:pPr>
      <w:r w:rsidRPr="00CF49B9">
        <w:rPr>
          <w:sz w:val="24"/>
          <w:szCs w:val="24"/>
        </w:rPr>
        <w:t xml:space="preserve">Pékin, septembre 2017. </w:t>
      </w:r>
    </w:p>
    <w:sectPr w:rsidR="003974D4" w:rsidRPr="00CF49B9" w:rsidSect="001A6098">
      <w:headerReference w:type="default" r:id="rId11"/>
      <w:footerReference w:type="defaul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EC" w:rsidRDefault="000779EC" w:rsidP="0055277E">
      <w:pPr>
        <w:spacing w:after="0" w:line="240" w:lineRule="auto"/>
      </w:pPr>
      <w:r>
        <w:separator/>
      </w:r>
    </w:p>
  </w:endnote>
  <w:endnote w:type="continuationSeparator" w:id="0">
    <w:p w:rsidR="000779EC" w:rsidRDefault="000779EC" w:rsidP="0055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70C0"/>
        <w:sz w:val="20"/>
      </w:rPr>
      <w:id w:val="-821039965"/>
      <w:docPartObj>
        <w:docPartGallery w:val="Page Numbers (Bottom of Page)"/>
        <w:docPartUnique/>
      </w:docPartObj>
    </w:sdtPr>
    <w:sdtEndPr/>
    <w:sdtContent>
      <w:p w:rsidR="006542B3" w:rsidRPr="00B3689F" w:rsidRDefault="006542B3">
        <w:pPr>
          <w:pStyle w:val="Pieddepage"/>
          <w:jc w:val="right"/>
          <w:rPr>
            <w:color w:val="0070C0"/>
            <w:sz w:val="20"/>
          </w:rPr>
        </w:pPr>
        <w:r w:rsidRPr="00B3689F">
          <w:rPr>
            <w:color w:val="0070C0"/>
            <w:sz w:val="20"/>
          </w:rPr>
          <w:t xml:space="preserve">Page | </w:t>
        </w:r>
        <w:r w:rsidRPr="00B3689F">
          <w:rPr>
            <w:color w:val="0070C0"/>
            <w:sz w:val="20"/>
          </w:rPr>
          <w:fldChar w:fldCharType="begin"/>
        </w:r>
        <w:r w:rsidRPr="00B3689F">
          <w:rPr>
            <w:color w:val="0070C0"/>
            <w:sz w:val="20"/>
          </w:rPr>
          <w:instrText>PAGE   \* MERGEFORMAT</w:instrText>
        </w:r>
        <w:r w:rsidRPr="00B3689F">
          <w:rPr>
            <w:color w:val="0070C0"/>
            <w:sz w:val="20"/>
          </w:rPr>
          <w:fldChar w:fldCharType="separate"/>
        </w:r>
        <w:r w:rsidR="001A6098">
          <w:rPr>
            <w:noProof/>
            <w:color w:val="0070C0"/>
            <w:sz w:val="20"/>
          </w:rPr>
          <w:t>4</w:t>
        </w:r>
        <w:r w:rsidRPr="00B3689F">
          <w:rPr>
            <w:color w:val="0070C0"/>
            <w:sz w:val="20"/>
          </w:rPr>
          <w:fldChar w:fldCharType="end"/>
        </w:r>
        <w:r w:rsidRPr="00B3689F">
          <w:rPr>
            <w:color w:val="0070C0"/>
            <w:sz w:val="20"/>
          </w:rPr>
          <w:t xml:space="preserve"> </w:t>
        </w:r>
      </w:p>
    </w:sdtContent>
  </w:sdt>
  <w:p w:rsidR="006542B3" w:rsidRPr="00B3689F" w:rsidRDefault="006542B3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EC" w:rsidRDefault="000779EC" w:rsidP="0055277E">
      <w:pPr>
        <w:spacing w:after="0" w:line="240" w:lineRule="auto"/>
      </w:pPr>
      <w:r>
        <w:separator/>
      </w:r>
    </w:p>
  </w:footnote>
  <w:footnote w:type="continuationSeparator" w:id="0">
    <w:p w:rsidR="000779EC" w:rsidRDefault="000779EC" w:rsidP="0055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B3" w:rsidRDefault="006542B3" w:rsidP="0055277E">
    <w:pPr>
      <w:pStyle w:val="En-tte"/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72A"/>
    <w:multiLevelType w:val="hybridMultilevel"/>
    <w:tmpl w:val="97B0B610"/>
    <w:lvl w:ilvl="0" w:tplc="C1DCA3B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AF0"/>
    <w:multiLevelType w:val="hybridMultilevel"/>
    <w:tmpl w:val="CF929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5C69"/>
    <w:multiLevelType w:val="hybridMultilevel"/>
    <w:tmpl w:val="47AA9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1150"/>
    <w:multiLevelType w:val="hybridMultilevel"/>
    <w:tmpl w:val="A8D4367C"/>
    <w:lvl w:ilvl="0" w:tplc="1B1EA214">
      <w:start w:val="4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090A"/>
    <w:multiLevelType w:val="multilevel"/>
    <w:tmpl w:val="3FEE118C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82B6BCF"/>
    <w:multiLevelType w:val="multilevel"/>
    <w:tmpl w:val="19AC1D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pStyle w:val="Titre3"/>
      <w:lvlText w:val="%2)"/>
      <w:lvlJc w:val="left"/>
      <w:pPr>
        <w:tabs>
          <w:tab w:val="num" w:pos="780"/>
        </w:tabs>
        <w:ind w:left="780" w:hanging="100"/>
      </w:pPr>
      <w:rPr>
        <w:rFonts w:cs="Times New Roman" w:hint="default"/>
      </w:rPr>
    </w:lvl>
    <w:lvl w:ilvl="2">
      <w:start w:val="1"/>
      <w:numFmt w:val="decimal"/>
      <w:pStyle w:val="Titre4"/>
      <w:lvlText w:val="%3-"/>
      <w:lvlJc w:val="left"/>
      <w:pPr>
        <w:tabs>
          <w:tab w:val="num" w:pos="1080"/>
        </w:tabs>
        <w:ind w:left="1080" w:hanging="5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1"/>
        </w:tabs>
        <w:ind w:left="1701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184A10D1"/>
    <w:multiLevelType w:val="hybridMultilevel"/>
    <w:tmpl w:val="893C4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818DA"/>
    <w:multiLevelType w:val="hybridMultilevel"/>
    <w:tmpl w:val="B69AA618"/>
    <w:lvl w:ilvl="0" w:tplc="6CDA5AE6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DA31D76"/>
    <w:multiLevelType w:val="hybridMultilevel"/>
    <w:tmpl w:val="8D9AC4D0"/>
    <w:lvl w:ilvl="0" w:tplc="2EFA76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32E68"/>
    <w:multiLevelType w:val="hybridMultilevel"/>
    <w:tmpl w:val="25DCD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2DAA"/>
    <w:multiLevelType w:val="hybridMultilevel"/>
    <w:tmpl w:val="02E2D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3336B"/>
    <w:multiLevelType w:val="hybridMultilevel"/>
    <w:tmpl w:val="BBCE4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090E"/>
    <w:multiLevelType w:val="multilevel"/>
    <w:tmpl w:val="8F567FE8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3">
    <w:nsid w:val="28690D65"/>
    <w:multiLevelType w:val="hybridMultilevel"/>
    <w:tmpl w:val="0414E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C2DEA"/>
    <w:multiLevelType w:val="hybridMultilevel"/>
    <w:tmpl w:val="5E3A7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C7D91"/>
    <w:multiLevelType w:val="hybridMultilevel"/>
    <w:tmpl w:val="E3061CA2"/>
    <w:lvl w:ilvl="0" w:tplc="2EFA76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F0E66"/>
    <w:multiLevelType w:val="hybridMultilevel"/>
    <w:tmpl w:val="1644B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73A9F"/>
    <w:multiLevelType w:val="hybridMultilevel"/>
    <w:tmpl w:val="3794AA70"/>
    <w:lvl w:ilvl="0" w:tplc="2EFA76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D1A0A"/>
    <w:multiLevelType w:val="hybridMultilevel"/>
    <w:tmpl w:val="520E56EE"/>
    <w:lvl w:ilvl="0" w:tplc="2EFA76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75632"/>
    <w:multiLevelType w:val="hybridMultilevel"/>
    <w:tmpl w:val="EA22B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17DB1"/>
    <w:multiLevelType w:val="hybridMultilevel"/>
    <w:tmpl w:val="68807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870C8"/>
    <w:multiLevelType w:val="hybridMultilevel"/>
    <w:tmpl w:val="D136A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A5670"/>
    <w:multiLevelType w:val="hybridMultilevel"/>
    <w:tmpl w:val="95F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05D4B"/>
    <w:multiLevelType w:val="hybridMultilevel"/>
    <w:tmpl w:val="C0A40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03897"/>
    <w:multiLevelType w:val="hybridMultilevel"/>
    <w:tmpl w:val="7F2654BA"/>
    <w:lvl w:ilvl="0" w:tplc="2EFA76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228CB"/>
    <w:multiLevelType w:val="hybridMultilevel"/>
    <w:tmpl w:val="2B46983A"/>
    <w:lvl w:ilvl="0" w:tplc="2EFA76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E3895"/>
    <w:multiLevelType w:val="hybridMultilevel"/>
    <w:tmpl w:val="DF36C5C0"/>
    <w:lvl w:ilvl="0" w:tplc="2EFA76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62F93"/>
    <w:multiLevelType w:val="hybridMultilevel"/>
    <w:tmpl w:val="C21C4494"/>
    <w:lvl w:ilvl="0" w:tplc="2EFA76D6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AE33D5"/>
    <w:multiLevelType w:val="hybridMultilevel"/>
    <w:tmpl w:val="C804C6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5"/>
  </w:num>
  <w:num w:numId="5">
    <w:abstractNumId w:val="12"/>
  </w:num>
  <w:num w:numId="6">
    <w:abstractNumId w:val="19"/>
  </w:num>
  <w:num w:numId="7">
    <w:abstractNumId w:val="16"/>
  </w:num>
  <w:num w:numId="8">
    <w:abstractNumId w:val="21"/>
  </w:num>
  <w:num w:numId="9">
    <w:abstractNumId w:val="10"/>
  </w:num>
  <w:num w:numId="10">
    <w:abstractNumId w:val="14"/>
  </w:num>
  <w:num w:numId="11">
    <w:abstractNumId w:val="6"/>
  </w:num>
  <w:num w:numId="12">
    <w:abstractNumId w:val="27"/>
  </w:num>
  <w:num w:numId="13">
    <w:abstractNumId w:val="18"/>
  </w:num>
  <w:num w:numId="14">
    <w:abstractNumId w:val="8"/>
  </w:num>
  <w:num w:numId="15">
    <w:abstractNumId w:val="25"/>
  </w:num>
  <w:num w:numId="16">
    <w:abstractNumId w:val="17"/>
  </w:num>
  <w:num w:numId="17">
    <w:abstractNumId w:val="15"/>
  </w:num>
  <w:num w:numId="18">
    <w:abstractNumId w:val="28"/>
  </w:num>
  <w:num w:numId="19">
    <w:abstractNumId w:val="13"/>
  </w:num>
  <w:num w:numId="20">
    <w:abstractNumId w:val="24"/>
  </w:num>
  <w:num w:numId="21">
    <w:abstractNumId w:val="26"/>
  </w:num>
  <w:num w:numId="22">
    <w:abstractNumId w:val="20"/>
  </w:num>
  <w:num w:numId="23">
    <w:abstractNumId w:val="9"/>
  </w:num>
  <w:num w:numId="24">
    <w:abstractNumId w:val="1"/>
  </w:num>
  <w:num w:numId="25">
    <w:abstractNumId w:val="3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3"/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01"/>
    <w:rsid w:val="00007797"/>
    <w:rsid w:val="00017439"/>
    <w:rsid w:val="00017FF5"/>
    <w:rsid w:val="00024E39"/>
    <w:rsid w:val="0003011F"/>
    <w:rsid w:val="0003729C"/>
    <w:rsid w:val="00040BBC"/>
    <w:rsid w:val="00045608"/>
    <w:rsid w:val="000535D5"/>
    <w:rsid w:val="0005423C"/>
    <w:rsid w:val="000618EA"/>
    <w:rsid w:val="00061EB4"/>
    <w:rsid w:val="0006273B"/>
    <w:rsid w:val="00067FAB"/>
    <w:rsid w:val="000741C6"/>
    <w:rsid w:val="00074280"/>
    <w:rsid w:val="000779EC"/>
    <w:rsid w:val="00091FA3"/>
    <w:rsid w:val="00093C5F"/>
    <w:rsid w:val="0009683C"/>
    <w:rsid w:val="000A4A0E"/>
    <w:rsid w:val="000A5A77"/>
    <w:rsid w:val="000B3922"/>
    <w:rsid w:val="000B47A9"/>
    <w:rsid w:val="000C0509"/>
    <w:rsid w:val="000C0549"/>
    <w:rsid w:val="000C16FD"/>
    <w:rsid w:val="000C19A1"/>
    <w:rsid w:val="000D06AB"/>
    <w:rsid w:val="000D0835"/>
    <w:rsid w:val="000E56E1"/>
    <w:rsid w:val="000E5A20"/>
    <w:rsid w:val="000F5E9D"/>
    <w:rsid w:val="00101A3A"/>
    <w:rsid w:val="00104353"/>
    <w:rsid w:val="00105909"/>
    <w:rsid w:val="00117BB3"/>
    <w:rsid w:val="00156843"/>
    <w:rsid w:val="0016289D"/>
    <w:rsid w:val="00163324"/>
    <w:rsid w:val="0016463F"/>
    <w:rsid w:val="00172391"/>
    <w:rsid w:val="00175546"/>
    <w:rsid w:val="001769C5"/>
    <w:rsid w:val="00184066"/>
    <w:rsid w:val="00190EDD"/>
    <w:rsid w:val="00196738"/>
    <w:rsid w:val="001A6098"/>
    <w:rsid w:val="001D4B98"/>
    <w:rsid w:val="001D7935"/>
    <w:rsid w:val="001E63D8"/>
    <w:rsid w:val="00205A6B"/>
    <w:rsid w:val="00206C03"/>
    <w:rsid w:val="00212EA2"/>
    <w:rsid w:val="002162DB"/>
    <w:rsid w:val="0021742C"/>
    <w:rsid w:val="00221577"/>
    <w:rsid w:val="00236854"/>
    <w:rsid w:val="00240DEF"/>
    <w:rsid w:val="00240FC9"/>
    <w:rsid w:val="0024218C"/>
    <w:rsid w:val="00255841"/>
    <w:rsid w:val="00255D21"/>
    <w:rsid w:val="00274894"/>
    <w:rsid w:val="00280131"/>
    <w:rsid w:val="00294A8A"/>
    <w:rsid w:val="00295E4B"/>
    <w:rsid w:val="002961CE"/>
    <w:rsid w:val="002A33A8"/>
    <w:rsid w:val="002A6763"/>
    <w:rsid w:val="002B2CCD"/>
    <w:rsid w:val="002B36A6"/>
    <w:rsid w:val="002C5503"/>
    <w:rsid w:val="002E26C9"/>
    <w:rsid w:val="002F0DCC"/>
    <w:rsid w:val="002F21B8"/>
    <w:rsid w:val="002F2D7C"/>
    <w:rsid w:val="00307554"/>
    <w:rsid w:val="00331DA5"/>
    <w:rsid w:val="00375673"/>
    <w:rsid w:val="00390925"/>
    <w:rsid w:val="003942F5"/>
    <w:rsid w:val="003957BE"/>
    <w:rsid w:val="003974D4"/>
    <w:rsid w:val="003A0854"/>
    <w:rsid w:val="003A1728"/>
    <w:rsid w:val="003A1F92"/>
    <w:rsid w:val="003B417D"/>
    <w:rsid w:val="003C53F1"/>
    <w:rsid w:val="003C7297"/>
    <w:rsid w:val="003C7804"/>
    <w:rsid w:val="003D07B1"/>
    <w:rsid w:val="00404EF9"/>
    <w:rsid w:val="0041276A"/>
    <w:rsid w:val="00422D1E"/>
    <w:rsid w:val="004260CF"/>
    <w:rsid w:val="004334F4"/>
    <w:rsid w:val="0043555F"/>
    <w:rsid w:val="00437576"/>
    <w:rsid w:val="00444E42"/>
    <w:rsid w:val="00457C10"/>
    <w:rsid w:val="0046171D"/>
    <w:rsid w:val="004665B9"/>
    <w:rsid w:val="004700F8"/>
    <w:rsid w:val="004714A2"/>
    <w:rsid w:val="00471CAE"/>
    <w:rsid w:val="00477CF1"/>
    <w:rsid w:val="0048342D"/>
    <w:rsid w:val="00484663"/>
    <w:rsid w:val="004871F9"/>
    <w:rsid w:val="00495570"/>
    <w:rsid w:val="00495E40"/>
    <w:rsid w:val="004A3D5C"/>
    <w:rsid w:val="004A50D7"/>
    <w:rsid w:val="004B0A66"/>
    <w:rsid w:val="004B4986"/>
    <w:rsid w:val="004B781A"/>
    <w:rsid w:val="004C3B65"/>
    <w:rsid w:val="004C5891"/>
    <w:rsid w:val="004C6E97"/>
    <w:rsid w:val="004C7900"/>
    <w:rsid w:val="004D5781"/>
    <w:rsid w:val="004E7671"/>
    <w:rsid w:val="00515FB8"/>
    <w:rsid w:val="0051796F"/>
    <w:rsid w:val="00517FF4"/>
    <w:rsid w:val="00521AA3"/>
    <w:rsid w:val="0052272C"/>
    <w:rsid w:val="005264B9"/>
    <w:rsid w:val="005348B8"/>
    <w:rsid w:val="005348CF"/>
    <w:rsid w:val="00535679"/>
    <w:rsid w:val="00535ED3"/>
    <w:rsid w:val="00542317"/>
    <w:rsid w:val="0054514F"/>
    <w:rsid w:val="005469B5"/>
    <w:rsid w:val="00550A28"/>
    <w:rsid w:val="0055277E"/>
    <w:rsid w:val="00563D59"/>
    <w:rsid w:val="00566104"/>
    <w:rsid w:val="005729AD"/>
    <w:rsid w:val="005744E1"/>
    <w:rsid w:val="00574F90"/>
    <w:rsid w:val="00586BD3"/>
    <w:rsid w:val="00586E60"/>
    <w:rsid w:val="00595109"/>
    <w:rsid w:val="005952B1"/>
    <w:rsid w:val="005A0D4D"/>
    <w:rsid w:val="005B1470"/>
    <w:rsid w:val="005B2689"/>
    <w:rsid w:val="005B40B6"/>
    <w:rsid w:val="005B4433"/>
    <w:rsid w:val="005C0220"/>
    <w:rsid w:val="005D38AC"/>
    <w:rsid w:val="005D52C7"/>
    <w:rsid w:val="005E1CCD"/>
    <w:rsid w:val="005E3643"/>
    <w:rsid w:val="005E431A"/>
    <w:rsid w:val="005F0004"/>
    <w:rsid w:val="005F571E"/>
    <w:rsid w:val="006069C6"/>
    <w:rsid w:val="006114CA"/>
    <w:rsid w:val="00627A32"/>
    <w:rsid w:val="006365DC"/>
    <w:rsid w:val="00637326"/>
    <w:rsid w:val="00643446"/>
    <w:rsid w:val="006533AB"/>
    <w:rsid w:val="006542B3"/>
    <w:rsid w:val="006627A3"/>
    <w:rsid w:val="00673397"/>
    <w:rsid w:val="00675901"/>
    <w:rsid w:val="00676F6B"/>
    <w:rsid w:val="00687EF4"/>
    <w:rsid w:val="00697BEA"/>
    <w:rsid w:val="006A09AC"/>
    <w:rsid w:val="006C4AF8"/>
    <w:rsid w:val="006D1B8A"/>
    <w:rsid w:val="006E5315"/>
    <w:rsid w:val="006F3204"/>
    <w:rsid w:val="006F65AA"/>
    <w:rsid w:val="00712F74"/>
    <w:rsid w:val="00716FF2"/>
    <w:rsid w:val="0072332C"/>
    <w:rsid w:val="00746DB4"/>
    <w:rsid w:val="007476F4"/>
    <w:rsid w:val="00752C10"/>
    <w:rsid w:val="00762D7E"/>
    <w:rsid w:val="0076775B"/>
    <w:rsid w:val="00780ED5"/>
    <w:rsid w:val="00786405"/>
    <w:rsid w:val="007914DD"/>
    <w:rsid w:val="00796120"/>
    <w:rsid w:val="00796FE3"/>
    <w:rsid w:val="007A0356"/>
    <w:rsid w:val="007B1FF3"/>
    <w:rsid w:val="007C0DBC"/>
    <w:rsid w:val="007C2943"/>
    <w:rsid w:val="007C653A"/>
    <w:rsid w:val="007D0740"/>
    <w:rsid w:val="007D13B3"/>
    <w:rsid w:val="007E2CA0"/>
    <w:rsid w:val="007E2E77"/>
    <w:rsid w:val="007E6DF3"/>
    <w:rsid w:val="007F1A22"/>
    <w:rsid w:val="007F44FE"/>
    <w:rsid w:val="007F4559"/>
    <w:rsid w:val="007F6F82"/>
    <w:rsid w:val="00800A88"/>
    <w:rsid w:val="00802062"/>
    <w:rsid w:val="00804765"/>
    <w:rsid w:val="00806CFE"/>
    <w:rsid w:val="00813092"/>
    <w:rsid w:val="00820AEA"/>
    <w:rsid w:val="00826FBD"/>
    <w:rsid w:val="008270A7"/>
    <w:rsid w:val="008270C6"/>
    <w:rsid w:val="00835881"/>
    <w:rsid w:val="00836AEA"/>
    <w:rsid w:val="008370C6"/>
    <w:rsid w:val="008455C8"/>
    <w:rsid w:val="008512E4"/>
    <w:rsid w:val="00861E76"/>
    <w:rsid w:val="008706B9"/>
    <w:rsid w:val="00873266"/>
    <w:rsid w:val="008843D7"/>
    <w:rsid w:val="0089115F"/>
    <w:rsid w:val="00894750"/>
    <w:rsid w:val="008A63AB"/>
    <w:rsid w:val="008B40D0"/>
    <w:rsid w:val="008B7E54"/>
    <w:rsid w:val="008C1ED0"/>
    <w:rsid w:val="008C6E68"/>
    <w:rsid w:val="008D2C21"/>
    <w:rsid w:val="008E15F0"/>
    <w:rsid w:val="008E28ED"/>
    <w:rsid w:val="00903DD7"/>
    <w:rsid w:val="0090468A"/>
    <w:rsid w:val="00917D06"/>
    <w:rsid w:val="00931290"/>
    <w:rsid w:val="0093221C"/>
    <w:rsid w:val="009349AB"/>
    <w:rsid w:val="00934A23"/>
    <w:rsid w:val="00946200"/>
    <w:rsid w:val="00953EAC"/>
    <w:rsid w:val="00954AD3"/>
    <w:rsid w:val="009711E6"/>
    <w:rsid w:val="00997DD9"/>
    <w:rsid w:val="009A5582"/>
    <w:rsid w:val="009C6708"/>
    <w:rsid w:val="009D05B6"/>
    <w:rsid w:val="009D4AAF"/>
    <w:rsid w:val="009D53E1"/>
    <w:rsid w:val="009D762D"/>
    <w:rsid w:val="009F3150"/>
    <w:rsid w:val="009F4ED9"/>
    <w:rsid w:val="00A05CD5"/>
    <w:rsid w:val="00A11CCB"/>
    <w:rsid w:val="00A15A4A"/>
    <w:rsid w:val="00A35D40"/>
    <w:rsid w:val="00A525F2"/>
    <w:rsid w:val="00A60909"/>
    <w:rsid w:val="00A60BE9"/>
    <w:rsid w:val="00A64014"/>
    <w:rsid w:val="00A64638"/>
    <w:rsid w:val="00A86BA3"/>
    <w:rsid w:val="00AC406F"/>
    <w:rsid w:val="00AC4F21"/>
    <w:rsid w:val="00AD4476"/>
    <w:rsid w:val="00AE1E86"/>
    <w:rsid w:val="00AE606D"/>
    <w:rsid w:val="00AF4707"/>
    <w:rsid w:val="00AF672F"/>
    <w:rsid w:val="00AF75E1"/>
    <w:rsid w:val="00B02C29"/>
    <w:rsid w:val="00B06407"/>
    <w:rsid w:val="00B17195"/>
    <w:rsid w:val="00B20C1E"/>
    <w:rsid w:val="00B212E6"/>
    <w:rsid w:val="00B23021"/>
    <w:rsid w:val="00B23419"/>
    <w:rsid w:val="00B26E3E"/>
    <w:rsid w:val="00B272A3"/>
    <w:rsid w:val="00B3689F"/>
    <w:rsid w:val="00B37EAE"/>
    <w:rsid w:val="00B40F25"/>
    <w:rsid w:val="00B44778"/>
    <w:rsid w:val="00B51958"/>
    <w:rsid w:val="00B6081D"/>
    <w:rsid w:val="00B6469C"/>
    <w:rsid w:val="00B7204C"/>
    <w:rsid w:val="00B724BE"/>
    <w:rsid w:val="00B73074"/>
    <w:rsid w:val="00B76237"/>
    <w:rsid w:val="00B8255E"/>
    <w:rsid w:val="00B86D0A"/>
    <w:rsid w:val="00B912FA"/>
    <w:rsid w:val="00B97636"/>
    <w:rsid w:val="00BA48A2"/>
    <w:rsid w:val="00BA54BD"/>
    <w:rsid w:val="00BB4F9A"/>
    <w:rsid w:val="00BB7870"/>
    <w:rsid w:val="00BC1447"/>
    <w:rsid w:val="00BC2A95"/>
    <w:rsid w:val="00BC2C15"/>
    <w:rsid w:val="00BC6175"/>
    <w:rsid w:val="00BC7045"/>
    <w:rsid w:val="00BD7536"/>
    <w:rsid w:val="00BE4D3E"/>
    <w:rsid w:val="00BF66F1"/>
    <w:rsid w:val="00C1212C"/>
    <w:rsid w:val="00C22DD6"/>
    <w:rsid w:val="00C234BE"/>
    <w:rsid w:val="00C3629D"/>
    <w:rsid w:val="00C36E7F"/>
    <w:rsid w:val="00C40E91"/>
    <w:rsid w:val="00C762E6"/>
    <w:rsid w:val="00C77448"/>
    <w:rsid w:val="00C84B09"/>
    <w:rsid w:val="00C84BD5"/>
    <w:rsid w:val="00C86D68"/>
    <w:rsid w:val="00C91EA7"/>
    <w:rsid w:val="00C91F44"/>
    <w:rsid w:val="00CA05B8"/>
    <w:rsid w:val="00CA7DC0"/>
    <w:rsid w:val="00CB4704"/>
    <w:rsid w:val="00CB54B2"/>
    <w:rsid w:val="00CC4800"/>
    <w:rsid w:val="00CC75EC"/>
    <w:rsid w:val="00CD611A"/>
    <w:rsid w:val="00CE23EE"/>
    <w:rsid w:val="00CE2EC2"/>
    <w:rsid w:val="00CF49B9"/>
    <w:rsid w:val="00CF4F60"/>
    <w:rsid w:val="00D07A73"/>
    <w:rsid w:val="00D16CC5"/>
    <w:rsid w:val="00D378D2"/>
    <w:rsid w:val="00D407C7"/>
    <w:rsid w:val="00D426A3"/>
    <w:rsid w:val="00D43E2B"/>
    <w:rsid w:val="00D61FF0"/>
    <w:rsid w:val="00D63339"/>
    <w:rsid w:val="00D775D9"/>
    <w:rsid w:val="00D80667"/>
    <w:rsid w:val="00D84234"/>
    <w:rsid w:val="00D86B25"/>
    <w:rsid w:val="00D871EB"/>
    <w:rsid w:val="00DA3256"/>
    <w:rsid w:val="00DA3BEA"/>
    <w:rsid w:val="00DB279A"/>
    <w:rsid w:val="00DB3A1A"/>
    <w:rsid w:val="00DB5629"/>
    <w:rsid w:val="00DC1384"/>
    <w:rsid w:val="00DC5CAC"/>
    <w:rsid w:val="00DD09DE"/>
    <w:rsid w:val="00DD16A8"/>
    <w:rsid w:val="00DD42AA"/>
    <w:rsid w:val="00DD56C4"/>
    <w:rsid w:val="00DD6E8B"/>
    <w:rsid w:val="00DE363A"/>
    <w:rsid w:val="00DF7CF1"/>
    <w:rsid w:val="00DF7E79"/>
    <w:rsid w:val="00E00EA6"/>
    <w:rsid w:val="00E010CA"/>
    <w:rsid w:val="00E1119F"/>
    <w:rsid w:val="00E132A2"/>
    <w:rsid w:val="00E15CF7"/>
    <w:rsid w:val="00E3635D"/>
    <w:rsid w:val="00E40A7C"/>
    <w:rsid w:val="00E412D5"/>
    <w:rsid w:val="00E42105"/>
    <w:rsid w:val="00E42B96"/>
    <w:rsid w:val="00E52E9D"/>
    <w:rsid w:val="00E577F2"/>
    <w:rsid w:val="00E62D6A"/>
    <w:rsid w:val="00E71CD1"/>
    <w:rsid w:val="00E721DF"/>
    <w:rsid w:val="00E749DE"/>
    <w:rsid w:val="00E778A1"/>
    <w:rsid w:val="00E82F5E"/>
    <w:rsid w:val="00E83C04"/>
    <w:rsid w:val="00E923A9"/>
    <w:rsid w:val="00E93767"/>
    <w:rsid w:val="00EA5C2A"/>
    <w:rsid w:val="00EB0D9A"/>
    <w:rsid w:val="00EB2BD8"/>
    <w:rsid w:val="00EB52BA"/>
    <w:rsid w:val="00EC4847"/>
    <w:rsid w:val="00EC6756"/>
    <w:rsid w:val="00ED34D1"/>
    <w:rsid w:val="00ED4509"/>
    <w:rsid w:val="00ED666C"/>
    <w:rsid w:val="00EE08A5"/>
    <w:rsid w:val="00EE256D"/>
    <w:rsid w:val="00EE3D2F"/>
    <w:rsid w:val="00EE7332"/>
    <w:rsid w:val="00EE7C3C"/>
    <w:rsid w:val="00F00B1D"/>
    <w:rsid w:val="00F0439B"/>
    <w:rsid w:val="00F11FBF"/>
    <w:rsid w:val="00F20D7D"/>
    <w:rsid w:val="00F42AA4"/>
    <w:rsid w:val="00F43788"/>
    <w:rsid w:val="00F607DB"/>
    <w:rsid w:val="00F65281"/>
    <w:rsid w:val="00F7480B"/>
    <w:rsid w:val="00F766FC"/>
    <w:rsid w:val="00F77D9E"/>
    <w:rsid w:val="00F80B5F"/>
    <w:rsid w:val="00F87471"/>
    <w:rsid w:val="00F91633"/>
    <w:rsid w:val="00F95D6D"/>
    <w:rsid w:val="00FA0BAC"/>
    <w:rsid w:val="00FA4DE6"/>
    <w:rsid w:val="00FB65D6"/>
    <w:rsid w:val="00FC153E"/>
    <w:rsid w:val="00FC2337"/>
    <w:rsid w:val="00FC5BA1"/>
    <w:rsid w:val="00FC7DD2"/>
    <w:rsid w:val="00FD185A"/>
    <w:rsid w:val="00FD7B95"/>
    <w:rsid w:val="00FF336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70"/>
  </w:style>
  <w:style w:type="paragraph" w:styleId="Titre1">
    <w:name w:val="heading 1"/>
    <w:basedOn w:val="Normal"/>
    <w:next w:val="Normal"/>
    <w:link w:val="Titre1Car"/>
    <w:uiPriority w:val="9"/>
    <w:qFormat/>
    <w:rsid w:val="003974D4"/>
    <w:pPr>
      <w:spacing w:after="120" w:line="240" w:lineRule="auto"/>
      <w:jc w:val="center"/>
      <w:outlineLvl w:val="0"/>
    </w:pPr>
    <w:rPr>
      <w:b/>
      <w:color w:val="0070C0"/>
      <w:sz w:val="48"/>
    </w:rPr>
  </w:style>
  <w:style w:type="paragraph" w:styleId="Titre2">
    <w:name w:val="heading 2"/>
    <w:basedOn w:val="Paragraphedeliste"/>
    <w:next w:val="Normal"/>
    <w:link w:val="Titre2Car"/>
    <w:uiPriority w:val="9"/>
    <w:qFormat/>
    <w:rsid w:val="00712F74"/>
    <w:pPr>
      <w:numPr>
        <w:numId w:val="32"/>
      </w:numPr>
      <w:spacing w:line="240" w:lineRule="auto"/>
      <w:outlineLvl w:val="1"/>
    </w:pPr>
    <w:rPr>
      <w:b/>
      <w:color w:val="0070C0"/>
      <w:sz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3974D4"/>
    <w:pPr>
      <w:numPr>
        <w:ilvl w:val="1"/>
        <w:numId w:val="4"/>
      </w:numPr>
      <w:spacing w:before="240" w:after="240" w:line="240" w:lineRule="auto"/>
      <w:outlineLvl w:val="2"/>
    </w:pPr>
    <w:rPr>
      <w:rFonts w:ascii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3974D4"/>
    <w:pPr>
      <w:numPr>
        <w:ilvl w:val="2"/>
        <w:numId w:val="4"/>
      </w:numPr>
      <w:spacing w:before="120" w:after="120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styleId="Titre5">
    <w:name w:val="heading 5"/>
    <w:basedOn w:val="Titre4"/>
    <w:next w:val="Normal"/>
    <w:link w:val="Titre5Car"/>
    <w:uiPriority w:val="9"/>
    <w:qFormat/>
    <w:rsid w:val="003974D4"/>
    <w:pPr>
      <w:numPr>
        <w:ilvl w:val="0"/>
        <w:numId w:val="0"/>
      </w:numPr>
      <w:tabs>
        <w:tab w:val="num" w:pos="1361"/>
      </w:tabs>
      <w:ind w:left="1361" w:hanging="59"/>
      <w:outlineLvl w:val="4"/>
    </w:pPr>
    <w:rPr>
      <w:b w:val="0"/>
      <w:bCs w:val="0"/>
    </w:rPr>
  </w:style>
  <w:style w:type="paragraph" w:styleId="Titre6">
    <w:name w:val="heading 6"/>
    <w:basedOn w:val="Normal"/>
    <w:next w:val="Normal"/>
    <w:link w:val="Titre6Car"/>
    <w:uiPriority w:val="1"/>
    <w:qFormat/>
    <w:rsid w:val="003974D4"/>
    <w:pPr>
      <w:keepNext/>
      <w:keepLines/>
      <w:numPr>
        <w:ilvl w:val="5"/>
        <w:numId w:val="5"/>
      </w:numPr>
      <w:spacing w:before="200" w:after="0" w:line="240" w:lineRule="auto"/>
      <w:jc w:val="both"/>
      <w:outlineLvl w:val="5"/>
    </w:pPr>
    <w:rPr>
      <w:rFonts w:ascii="Cambria" w:hAnsi="Cambria" w:cs="Times New Roman"/>
      <w:i/>
      <w:iCs/>
      <w:color w:val="243F60"/>
      <w:sz w:val="24"/>
      <w:szCs w:val="24"/>
      <w:lang w:val="en-US"/>
    </w:rPr>
  </w:style>
  <w:style w:type="paragraph" w:styleId="Titre7">
    <w:name w:val="heading 7"/>
    <w:basedOn w:val="Normal"/>
    <w:next w:val="Normal"/>
    <w:link w:val="Titre7Car"/>
    <w:uiPriority w:val="1"/>
    <w:qFormat/>
    <w:rsid w:val="003974D4"/>
    <w:pPr>
      <w:keepNext/>
      <w:keepLines/>
      <w:spacing w:before="120" w:after="120" w:line="240" w:lineRule="auto"/>
      <w:ind w:left="4320"/>
      <w:jc w:val="both"/>
      <w:outlineLvl w:val="6"/>
    </w:pPr>
    <w:rPr>
      <w:rFonts w:ascii="Cambria" w:hAnsi="Cambria" w:cs="Times New Roman"/>
      <w:i/>
      <w:iCs/>
      <w:color w:val="40404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294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0F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4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5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5277E"/>
  </w:style>
  <w:style w:type="paragraph" w:styleId="Pieddepage">
    <w:name w:val="footer"/>
    <w:basedOn w:val="Normal"/>
    <w:link w:val="PieddepageCar"/>
    <w:uiPriority w:val="99"/>
    <w:unhideWhenUsed/>
    <w:rsid w:val="0055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77E"/>
  </w:style>
  <w:style w:type="character" w:styleId="Marquedecommentaire">
    <w:name w:val="annotation reference"/>
    <w:basedOn w:val="Policepardfaut"/>
    <w:uiPriority w:val="99"/>
    <w:semiHidden/>
    <w:unhideWhenUsed/>
    <w:rsid w:val="00EB52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52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52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2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2B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D53E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974D4"/>
    <w:rPr>
      <w:b/>
      <w:color w:val="0070C0"/>
      <w:sz w:val="48"/>
    </w:rPr>
  </w:style>
  <w:style w:type="character" w:customStyle="1" w:styleId="Titre2Car">
    <w:name w:val="Titre 2 Car"/>
    <w:basedOn w:val="Policepardfaut"/>
    <w:link w:val="Titre2"/>
    <w:uiPriority w:val="9"/>
    <w:rsid w:val="00712F74"/>
    <w:rPr>
      <w:b/>
      <w:color w:val="0070C0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3974D4"/>
    <w:rPr>
      <w:rFonts w:ascii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rsid w:val="003974D4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3974D4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1"/>
    <w:rsid w:val="003974D4"/>
    <w:rPr>
      <w:rFonts w:ascii="Cambria" w:hAnsi="Cambria" w:cs="Times New Roman"/>
      <w:i/>
      <w:iCs/>
      <w:color w:val="243F60"/>
      <w:sz w:val="24"/>
      <w:szCs w:val="24"/>
      <w:lang w:val="en-US"/>
    </w:rPr>
  </w:style>
  <w:style w:type="character" w:customStyle="1" w:styleId="Titre7Car">
    <w:name w:val="Titre 7 Car"/>
    <w:basedOn w:val="Policepardfaut"/>
    <w:link w:val="Titre7"/>
    <w:uiPriority w:val="1"/>
    <w:rsid w:val="003974D4"/>
    <w:rPr>
      <w:rFonts w:ascii="Cambria" w:hAnsi="Cambria" w:cs="Times New Roman"/>
      <w:i/>
      <w:iCs/>
      <w:color w:val="404040"/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3974D4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3974D4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ansinterligne">
    <w:name w:val="No Spacing"/>
    <w:uiPriority w:val="1"/>
    <w:qFormat/>
    <w:rsid w:val="003974D4"/>
    <w:pPr>
      <w:spacing w:after="0" w:line="240" w:lineRule="auto"/>
    </w:pPr>
    <w:rPr>
      <w:rFonts w:cs="Times New Roman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974D4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974D4"/>
    <w:pPr>
      <w:tabs>
        <w:tab w:val="right" w:leader="dot" w:pos="9062"/>
      </w:tabs>
      <w:spacing w:after="100" w:line="240" w:lineRule="auto"/>
    </w:pPr>
    <w:rPr>
      <w:sz w:val="24"/>
      <w:szCs w:val="24"/>
      <w:lang w:val="en-US"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F6EF6"/>
    <w:pPr>
      <w:tabs>
        <w:tab w:val="left" w:pos="660"/>
        <w:tab w:val="right" w:leader="dot" w:pos="9062"/>
      </w:tabs>
      <w:spacing w:after="100" w:line="240" w:lineRule="auto"/>
      <w:ind w:left="240"/>
    </w:pPr>
    <w:rPr>
      <w:b/>
      <w:noProof/>
      <w:sz w:val="24"/>
      <w:szCs w:val="24"/>
      <w:lang w:val="en-US"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974D4"/>
    <w:pPr>
      <w:spacing w:after="100" w:line="240" w:lineRule="auto"/>
      <w:ind w:left="48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70"/>
  </w:style>
  <w:style w:type="paragraph" w:styleId="Titre1">
    <w:name w:val="heading 1"/>
    <w:basedOn w:val="Normal"/>
    <w:next w:val="Normal"/>
    <w:link w:val="Titre1Car"/>
    <w:uiPriority w:val="9"/>
    <w:qFormat/>
    <w:rsid w:val="003974D4"/>
    <w:pPr>
      <w:spacing w:after="120" w:line="240" w:lineRule="auto"/>
      <w:jc w:val="center"/>
      <w:outlineLvl w:val="0"/>
    </w:pPr>
    <w:rPr>
      <w:b/>
      <w:color w:val="0070C0"/>
      <w:sz w:val="48"/>
    </w:rPr>
  </w:style>
  <w:style w:type="paragraph" w:styleId="Titre2">
    <w:name w:val="heading 2"/>
    <w:basedOn w:val="Paragraphedeliste"/>
    <w:next w:val="Normal"/>
    <w:link w:val="Titre2Car"/>
    <w:uiPriority w:val="9"/>
    <w:qFormat/>
    <w:rsid w:val="00712F74"/>
    <w:pPr>
      <w:numPr>
        <w:numId w:val="32"/>
      </w:numPr>
      <w:spacing w:line="240" w:lineRule="auto"/>
      <w:outlineLvl w:val="1"/>
    </w:pPr>
    <w:rPr>
      <w:b/>
      <w:color w:val="0070C0"/>
      <w:sz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3974D4"/>
    <w:pPr>
      <w:numPr>
        <w:ilvl w:val="1"/>
        <w:numId w:val="4"/>
      </w:numPr>
      <w:spacing w:before="240" w:after="240" w:line="240" w:lineRule="auto"/>
      <w:outlineLvl w:val="2"/>
    </w:pPr>
    <w:rPr>
      <w:rFonts w:ascii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3974D4"/>
    <w:pPr>
      <w:numPr>
        <w:ilvl w:val="2"/>
        <w:numId w:val="4"/>
      </w:numPr>
      <w:spacing w:before="120" w:after="120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styleId="Titre5">
    <w:name w:val="heading 5"/>
    <w:basedOn w:val="Titre4"/>
    <w:next w:val="Normal"/>
    <w:link w:val="Titre5Car"/>
    <w:uiPriority w:val="9"/>
    <w:qFormat/>
    <w:rsid w:val="003974D4"/>
    <w:pPr>
      <w:numPr>
        <w:ilvl w:val="0"/>
        <w:numId w:val="0"/>
      </w:numPr>
      <w:tabs>
        <w:tab w:val="num" w:pos="1361"/>
      </w:tabs>
      <w:ind w:left="1361" w:hanging="59"/>
      <w:outlineLvl w:val="4"/>
    </w:pPr>
    <w:rPr>
      <w:b w:val="0"/>
      <w:bCs w:val="0"/>
    </w:rPr>
  </w:style>
  <w:style w:type="paragraph" w:styleId="Titre6">
    <w:name w:val="heading 6"/>
    <w:basedOn w:val="Normal"/>
    <w:next w:val="Normal"/>
    <w:link w:val="Titre6Car"/>
    <w:uiPriority w:val="1"/>
    <w:qFormat/>
    <w:rsid w:val="003974D4"/>
    <w:pPr>
      <w:keepNext/>
      <w:keepLines/>
      <w:numPr>
        <w:ilvl w:val="5"/>
        <w:numId w:val="5"/>
      </w:numPr>
      <w:spacing w:before="200" w:after="0" w:line="240" w:lineRule="auto"/>
      <w:jc w:val="both"/>
      <w:outlineLvl w:val="5"/>
    </w:pPr>
    <w:rPr>
      <w:rFonts w:ascii="Cambria" w:hAnsi="Cambria" w:cs="Times New Roman"/>
      <w:i/>
      <w:iCs/>
      <w:color w:val="243F60"/>
      <w:sz w:val="24"/>
      <w:szCs w:val="24"/>
      <w:lang w:val="en-US"/>
    </w:rPr>
  </w:style>
  <w:style w:type="paragraph" w:styleId="Titre7">
    <w:name w:val="heading 7"/>
    <w:basedOn w:val="Normal"/>
    <w:next w:val="Normal"/>
    <w:link w:val="Titre7Car"/>
    <w:uiPriority w:val="1"/>
    <w:qFormat/>
    <w:rsid w:val="003974D4"/>
    <w:pPr>
      <w:keepNext/>
      <w:keepLines/>
      <w:spacing w:before="120" w:after="120" w:line="240" w:lineRule="auto"/>
      <w:ind w:left="4320"/>
      <w:jc w:val="both"/>
      <w:outlineLvl w:val="6"/>
    </w:pPr>
    <w:rPr>
      <w:rFonts w:ascii="Cambria" w:hAnsi="Cambria" w:cs="Times New Roman"/>
      <w:i/>
      <w:iCs/>
      <w:color w:val="40404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294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0F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4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55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5277E"/>
  </w:style>
  <w:style w:type="paragraph" w:styleId="Pieddepage">
    <w:name w:val="footer"/>
    <w:basedOn w:val="Normal"/>
    <w:link w:val="PieddepageCar"/>
    <w:uiPriority w:val="99"/>
    <w:unhideWhenUsed/>
    <w:rsid w:val="0055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77E"/>
  </w:style>
  <w:style w:type="character" w:styleId="Marquedecommentaire">
    <w:name w:val="annotation reference"/>
    <w:basedOn w:val="Policepardfaut"/>
    <w:uiPriority w:val="99"/>
    <w:semiHidden/>
    <w:unhideWhenUsed/>
    <w:rsid w:val="00EB52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52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52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2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2B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D53E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974D4"/>
    <w:rPr>
      <w:b/>
      <w:color w:val="0070C0"/>
      <w:sz w:val="48"/>
    </w:rPr>
  </w:style>
  <w:style w:type="character" w:customStyle="1" w:styleId="Titre2Car">
    <w:name w:val="Titre 2 Car"/>
    <w:basedOn w:val="Policepardfaut"/>
    <w:link w:val="Titre2"/>
    <w:uiPriority w:val="9"/>
    <w:rsid w:val="00712F74"/>
    <w:rPr>
      <w:b/>
      <w:color w:val="0070C0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3974D4"/>
    <w:rPr>
      <w:rFonts w:ascii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rsid w:val="003974D4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3974D4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1"/>
    <w:rsid w:val="003974D4"/>
    <w:rPr>
      <w:rFonts w:ascii="Cambria" w:hAnsi="Cambria" w:cs="Times New Roman"/>
      <w:i/>
      <w:iCs/>
      <w:color w:val="243F60"/>
      <w:sz w:val="24"/>
      <w:szCs w:val="24"/>
      <w:lang w:val="en-US"/>
    </w:rPr>
  </w:style>
  <w:style w:type="character" w:customStyle="1" w:styleId="Titre7Car">
    <w:name w:val="Titre 7 Car"/>
    <w:basedOn w:val="Policepardfaut"/>
    <w:link w:val="Titre7"/>
    <w:uiPriority w:val="1"/>
    <w:rsid w:val="003974D4"/>
    <w:rPr>
      <w:rFonts w:ascii="Cambria" w:hAnsi="Cambria" w:cs="Times New Roman"/>
      <w:i/>
      <w:iCs/>
      <w:color w:val="404040"/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3974D4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3974D4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ansinterligne">
    <w:name w:val="No Spacing"/>
    <w:uiPriority w:val="1"/>
    <w:qFormat/>
    <w:rsid w:val="003974D4"/>
    <w:pPr>
      <w:spacing w:after="0" w:line="240" w:lineRule="auto"/>
    </w:pPr>
    <w:rPr>
      <w:rFonts w:cs="Times New Roman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974D4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974D4"/>
    <w:pPr>
      <w:tabs>
        <w:tab w:val="right" w:leader="dot" w:pos="9062"/>
      </w:tabs>
      <w:spacing w:after="100" w:line="240" w:lineRule="auto"/>
    </w:pPr>
    <w:rPr>
      <w:sz w:val="24"/>
      <w:szCs w:val="24"/>
      <w:lang w:val="en-US"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F6EF6"/>
    <w:pPr>
      <w:tabs>
        <w:tab w:val="left" w:pos="660"/>
        <w:tab w:val="right" w:leader="dot" w:pos="9062"/>
      </w:tabs>
      <w:spacing w:after="100" w:line="240" w:lineRule="auto"/>
      <w:ind w:left="240"/>
    </w:pPr>
    <w:rPr>
      <w:b/>
      <w:noProof/>
      <w:sz w:val="24"/>
      <w:szCs w:val="24"/>
      <w:lang w:val="en-US"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974D4"/>
    <w:pPr>
      <w:spacing w:after="100" w:line="240" w:lineRule="auto"/>
      <w:ind w:left="48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erie.leroy@institutfrancais-ch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erie.leroy@institutfrancais-ch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C877-CF6A-4219-AE2C-B890860D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LAING</dc:creator>
  <cp:lastModifiedBy>Valerie Leroy</cp:lastModifiedBy>
  <cp:revision>5</cp:revision>
  <cp:lastPrinted>2017-05-02T01:49:00Z</cp:lastPrinted>
  <dcterms:created xsi:type="dcterms:W3CDTF">2017-07-14T08:01:00Z</dcterms:created>
  <dcterms:modified xsi:type="dcterms:W3CDTF">2017-09-28T12:18:00Z</dcterms:modified>
</cp:coreProperties>
</file>