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64" w:rsidRDefault="00AB0664" w:rsidP="00CE1C66">
      <w:pPr>
        <w:pStyle w:val="Default"/>
        <w:rPr>
          <w:b/>
          <w:bCs/>
          <w:sz w:val="26"/>
          <w:szCs w:val="26"/>
        </w:rPr>
      </w:pPr>
    </w:p>
    <w:p w:rsidR="00AB0664" w:rsidRDefault="00AB0664" w:rsidP="00CE1C66">
      <w:pPr>
        <w:pStyle w:val="Default"/>
        <w:rPr>
          <w:b/>
          <w:bCs/>
          <w:sz w:val="26"/>
          <w:szCs w:val="26"/>
        </w:rPr>
      </w:pPr>
    </w:p>
    <w:p w:rsidR="00E97168" w:rsidRDefault="005335EA" w:rsidP="00CE1C66">
      <w:pPr>
        <w:pStyle w:val="Default"/>
        <w:rPr>
          <w:b/>
          <w:bCs/>
          <w:sz w:val="26"/>
          <w:szCs w:val="26"/>
        </w:rPr>
      </w:pPr>
      <w:bookmarkStart w:id="0" w:name="_GoBack"/>
      <w:bookmarkEnd w:id="0"/>
      <w:r>
        <w:rPr>
          <w:noProof/>
        </w:rPr>
        <w:drawing>
          <wp:anchor distT="0" distB="0" distL="114300" distR="114300" simplePos="0" relativeHeight="251668480" behindDoc="0" locked="0" layoutInCell="1" allowOverlap="1" wp14:anchorId="25CAC4BB" wp14:editId="6EE9F546">
            <wp:simplePos x="0" y="0"/>
            <wp:positionH relativeFrom="column">
              <wp:posOffset>-699770</wp:posOffset>
            </wp:positionH>
            <wp:positionV relativeFrom="paragraph">
              <wp:posOffset>-1192530</wp:posOffset>
            </wp:positionV>
            <wp:extent cx="1101745" cy="720000"/>
            <wp:effectExtent l="0" t="0" r="317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siness-Fr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745"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Y="45"/>
        <w:tblW w:w="0" w:type="auto"/>
        <w:tblLook w:val="04A0" w:firstRow="1" w:lastRow="0" w:firstColumn="1" w:lastColumn="0" w:noHBand="0" w:noVBand="1"/>
      </w:tblPr>
      <w:tblGrid>
        <w:gridCol w:w="9212"/>
      </w:tblGrid>
      <w:tr w:rsidR="00AB0664" w:rsidRPr="00331D87" w:rsidTr="00AB0664">
        <w:trPr>
          <w:trHeight w:val="435"/>
        </w:trPr>
        <w:tc>
          <w:tcPr>
            <w:tcW w:w="9212" w:type="dxa"/>
            <w:vAlign w:val="center"/>
          </w:tcPr>
          <w:p w:rsidR="00AB0664" w:rsidRPr="00331D87" w:rsidRDefault="00AB0664" w:rsidP="00AB0664">
            <w:pPr>
              <w:autoSpaceDE w:val="0"/>
              <w:autoSpaceDN w:val="0"/>
              <w:adjustRightInd w:val="0"/>
              <w:jc w:val="center"/>
              <w:rPr>
                <w:rFonts w:ascii="Arial" w:hAnsi="Arial" w:cs="Arial"/>
                <w:color w:val="000000"/>
              </w:rPr>
            </w:pPr>
            <w:r w:rsidRPr="00331D87">
              <w:rPr>
                <w:rFonts w:ascii="Arial" w:hAnsi="Arial" w:cs="Arial"/>
                <w:b/>
                <w:bCs/>
                <w:color w:val="000000"/>
              </w:rPr>
              <w:t>CABINETS DE CONSEIL EN PROPRIÉTÉ INTELLECTUELLE</w:t>
            </w:r>
          </w:p>
        </w:tc>
      </w:tr>
    </w:tbl>
    <w:p w:rsidR="00011CA0" w:rsidRPr="00011CA0" w:rsidRDefault="00011CA0" w:rsidP="00011CA0">
      <w:pPr>
        <w:autoSpaceDE w:val="0"/>
        <w:autoSpaceDN w:val="0"/>
        <w:adjustRightInd w:val="0"/>
        <w:spacing w:after="0" w:line="240" w:lineRule="auto"/>
        <w:rPr>
          <w:rFonts w:ascii="Times New Roman" w:hAnsi="Times New Roman" w:cs="Times New Roman"/>
          <w:color w:val="000000"/>
          <w:sz w:val="24"/>
          <w:szCs w:val="24"/>
        </w:rPr>
      </w:pPr>
    </w:p>
    <w:p w:rsidR="00011CA0" w:rsidRDefault="00011CA0" w:rsidP="00011CA0">
      <w:pPr>
        <w:spacing w:after="0" w:line="360" w:lineRule="auto"/>
        <w:jc w:val="center"/>
        <w:rPr>
          <w:rFonts w:ascii="Times New Roman" w:hAnsi="Times New Roman" w:cs="Times New Roman"/>
          <w:b/>
          <w:bCs/>
          <w:color w:val="000000"/>
          <w:sz w:val="28"/>
          <w:szCs w:val="28"/>
        </w:rPr>
      </w:pPr>
    </w:p>
    <w:tbl>
      <w:tblPr>
        <w:tblStyle w:val="Grilledutableau"/>
        <w:tblW w:w="10314" w:type="dxa"/>
        <w:tblLayout w:type="fixed"/>
        <w:tblLook w:val="04A0" w:firstRow="1" w:lastRow="0" w:firstColumn="1" w:lastColumn="0" w:noHBand="0" w:noVBand="1"/>
      </w:tblPr>
      <w:tblGrid>
        <w:gridCol w:w="3794"/>
        <w:gridCol w:w="6520"/>
      </w:tblGrid>
      <w:tr w:rsidR="00011CA0" w:rsidRPr="00011CA0" w:rsidTr="00011CA0">
        <w:trPr>
          <w:trHeight w:val="2395"/>
        </w:trPr>
        <w:tc>
          <w:tcPr>
            <w:tcW w:w="3794" w:type="dxa"/>
          </w:tcPr>
          <w:p w:rsidR="00011CA0" w:rsidRPr="00011CA0" w:rsidRDefault="00011CA0" w:rsidP="00011CA0">
            <w:pPr>
              <w:autoSpaceDE w:val="0"/>
              <w:autoSpaceDN w:val="0"/>
              <w:adjustRightInd w:val="0"/>
              <w:rPr>
                <w:rFonts w:ascii="Verdana" w:hAnsi="Verdana" w:cs="Verdana"/>
                <w:color w:val="000000"/>
                <w:sz w:val="20"/>
                <w:szCs w:val="20"/>
              </w:rPr>
            </w:pPr>
          </w:p>
          <w:tbl>
            <w:tblPr>
              <w:tblW w:w="3544" w:type="dxa"/>
              <w:tblBorders>
                <w:top w:val="nil"/>
                <w:left w:val="nil"/>
                <w:bottom w:val="nil"/>
                <w:right w:val="nil"/>
              </w:tblBorders>
              <w:tblLayout w:type="fixed"/>
              <w:tblLook w:val="0000" w:firstRow="0" w:lastRow="0" w:firstColumn="0" w:lastColumn="0" w:noHBand="0" w:noVBand="0"/>
            </w:tblPr>
            <w:tblGrid>
              <w:gridCol w:w="3544"/>
            </w:tblGrid>
            <w:tr w:rsidR="00011CA0" w:rsidRPr="00011CA0" w:rsidTr="00011CA0">
              <w:trPr>
                <w:trHeight w:val="770"/>
              </w:trPr>
              <w:tc>
                <w:tcPr>
                  <w:tcW w:w="3544" w:type="dxa"/>
                </w:tcPr>
                <w:p w:rsidR="00011CA0" w:rsidRPr="00011CA0" w:rsidRDefault="00011CA0" w:rsidP="00011CA0">
                  <w:pPr>
                    <w:autoSpaceDE w:val="0"/>
                    <w:autoSpaceDN w:val="0"/>
                    <w:adjustRightInd w:val="0"/>
                    <w:spacing w:after="0" w:line="240" w:lineRule="auto"/>
                    <w:rPr>
                      <w:rFonts w:ascii="Verdana" w:hAnsi="Verdana" w:cs="Verdana"/>
                      <w:color w:val="000000"/>
                      <w:sz w:val="20"/>
                      <w:szCs w:val="20"/>
                    </w:rPr>
                  </w:pPr>
                  <w:r w:rsidRPr="00011CA0">
                    <w:rPr>
                      <w:rFonts w:ascii="Verdana" w:hAnsi="Verdana" w:cs="Verdana"/>
                      <w:color w:val="000000"/>
                      <w:sz w:val="20"/>
                      <w:szCs w:val="20"/>
                    </w:rPr>
                    <w:t>L</w:t>
                  </w:r>
                  <w:r w:rsidR="00371033">
                    <w:rPr>
                      <w:rFonts w:ascii="Verdana" w:hAnsi="Verdana" w:cs="Verdana"/>
                      <w:color w:val="000000"/>
                      <w:sz w:val="20"/>
                      <w:szCs w:val="20"/>
                    </w:rPr>
                    <w:t xml:space="preserve">iste établie le 1er </w:t>
                  </w:r>
                  <w:r w:rsidR="00CB49DC">
                    <w:rPr>
                      <w:rFonts w:ascii="Verdana" w:hAnsi="Verdana" w:cs="Verdana"/>
                      <w:color w:val="000000"/>
                      <w:sz w:val="20"/>
                      <w:szCs w:val="20"/>
                    </w:rPr>
                    <w:t>février 2016</w:t>
                  </w:r>
                  <w:r w:rsidRPr="00011CA0">
                    <w:rPr>
                      <w:rFonts w:ascii="Verdana" w:hAnsi="Verdana" w:cs="Verdana"/>
                      <w:color w:val="000000"/>
                      <w:sz w:val="20"/>
                      <w:szCs w:val="20"/>
                    </w:rPr>
                    <w:t xml:space="preserve"> </w:t>
                  </w:r>
                </w:p>
                <w:p w:rsidR="00011CA0" w:rsidRPr="00011CA0" w:rsidRDefault="00011CA0" w:rsidP="00011CA0">
                  <w:pPr>
                    <w:autoSpaceDE w:val="0"/>
                    <w:autoSpaceDN w:val="0"/>
                    <w:adjustRightInd w:val="0"/>
                    <w:spacing w:after="0" w:line="240" w:lineRule="auto"/>
                    <w:rPr>
                      <w:rFonts w:ascii="Verdana" w:hAnsi="Verdana" w:cs="Verdana"/>
                      <w:color w:val="000000"/>
                      <w:sz w:val="20"/>
                      <w:szCs w:val="20"/>
                    </w:rPr>
                  </w:pPr>
                  <w:r w:rsidRPr="00011CA0">
                    <w:rPr>
                      <w:rFonts w:ascii="Verdana" w:hAnsi="Verdana" w:cs="Verdana"/>
                      <w:color w:val="000000"/>
                      <w:sz w:val="20"/>
                      <w:szCs w:val="20"/>
                    </w:rPr>
                    <w:t>V</w:t>
                  </w:r>
                  <w:r w:rsidR="00371033">
                    <w:rPr>
                      <w:rFonts w:ascii="Verdana" w:hAnsi="Verdana" w:cs="Verdana"/>
                      <w:color w:val="000000"/>
                      <w:sz w:val="20"/>
                      <w:szCs w:val="20"/>
                    </w:rPr>
                    <w:t>alable jusqu’au 31 décembre 201</w:t>
                  </w:r>
                  <w:r w:rsidR="00CB49DC">
                    <w:rPr>
                      <w:rFonts w:ascii="Verdana" w:hAnsi="Verdana" w:cs="Verdana"/>
                      <w:color w:val="000000"/>
                      <w:sz w:val="20"/>
                      <w:szCs w:val="20"/>
                    </w:rPr>
                    <w:t>6</w:t>
                  </w:r>
                </w:p>
                <w:p w:rsidR="00011CA0" w:rsidRPr="00011CA0" w:rsidRDefault="00011CA0" w:rsidP="00011CA0">
                  <w:pPr>
                    <w:autoSpaceDE w:val="0"/>
                    <w:autoSpaceDN w:val="0"/>
                    <w:adjustRightInd w:val="0"/>
                    <w:spacing w:after="0" w:line="240" w:lineRule="auto"/>
                    <w:rPr>
                      <w:rFonts w:ascii="Verdana" w:hAnsi="Verdana" w:cs="Verdana"/>
                      <w:color w:val="000000"/>
                      <w:sz w:val="20"/>
                      <w:szCs w:val="20"/>
                    </w:rPr>
                  </w:pPr>
                </w:p>
                <w:p w:rsidR="00011CA0" w:rsidRPr="00011CA0" w:rsidRDefault="00371033" w:rsidP="00011CA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Rédigé par : ZHANG </w:t>
                  </w:r>
                  <w:r w:rsidR="00957A08">
                    <w:rPr>
                      <w:rFonts w:ascii="Verdana" w:hAnsi="Verdana" w:cs="Verdana"/>
                      <w:color w:val="000000"/>
                      <w:sz w:val="20"/>
                      <w:szCs w:val="20"/>
                    </w:rPr>
                    <w:t>Y</w:t>
                  </w:r>
                  <w:r w:rsidR="00011CA0" w:rsidRPr="00011CA0">
                    <w:rPr>
                      <w:rFonts w:ascii="Verdana" w:hAnsi="Verdana" w:cs="Verdana"/>
                      <w:color w:val="000000"/>
                      <w:sz w:val="20"/>
                      <w:szCs w:val="20"/>
                    </w:rPr>
                    <w:t xml:space="preserve">un </w:t>
                  </w:r>
                </w:p>
                <w:p w:rsidR="00011CA0" w:rsidRPr="00011CA0" w:rsidRDefault="00300FCB" w:rsidP="00011CA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yun.zhan</w:t>
                  </w:r>
                  <w:r w:rsidR="00371033">
                    <w:rPr>
                      <w:rFonts w:ascii="Verdana" w:hAnsi="Verdana" w:cs="Verdana"/>
                      <w:color w:val="000000"/>
                      <w:sz w:val="20"/>
                      <w:szCs w:val="20"/>
                    </w:rPr>
                    <w:t>g</w:t>
                  </w:r>
                  <w:r w:rsidR="005335EA">
                    <w:rPr>
                      <w:rFonts w:ascii="Verdana" w:hAnsi="Verdana" w:cs="Verdana"/>
                      <w:color w:val="000000"/>
                      <w:sz w:val="20"/>
                      <w:szCs w:val="20"/>
                    </w:rPr>
                    <w:t>@businessfrance</w:t>
                  </w:r>
                  <w:r w:rsidR="00011CA0" w:rsidRPr="00011CA0">
                    <w:rPr>
                      <w:rFonts w:ascii="Verdana" w:hAnsi="Verdana" w:cs="Verdana"/>
                      <w:color w:val="000000"/>
                      <w:sz w:val="20"/>
                      <w:szCs w:val="20"/>
                    </w:rPr>
                    <w:t xml:space="preserve">.fr </w:t>
                  </w:r>
                </w:p>
                <w:p w:rsidR="00011CA0" w:rsidRPr="00011CA0" w:rsidRDefault="00011CA0" w:rsidP="00011CA0">
                  <w:pPr>
                    <w:autoSpaceDE w:val="0"/>
                    <w:autoSpaceDN w:val="0"/>
                    <w:adjustRightInd w:val="0"/>
                    <w:spacing w:after="0" w:line="240" w:lineRule="auto"/>
                    <w:rPr>
                      <w:rFonts w:ascii="Verdana" w:hAnsi="Verdana" w:cs="Verdana"/>
                      <w:color w:val="000000"/>
                      <w:sz w:val="20"/>
                      <w:szCs w:val="20"/>
                    </w:rPr>
                  </w:pPr>
                  <w:r w:rsidRPr="00011CA0">
                    <w:rPr>
                      <w:rFonts w:ascii="Verdana" w:hAnsi="Verdana" w:cs="Verdana"/>
                      <w:color w:val="000000"/>
                      <w:sz w:val="20"/>
                      <w:szCs w:val="20"/>
                    </w:rPr>
                    <w:t xml:space="preserve"> </w:t>
                  </w:r>
                </w:p>
              </w:tc>
            </w:tr>
          </w:tbl>
          <w:p w:rsidR="00011CA0" w:rsidRPr="00011CA0" w:rsidRDefault="00011CA0" w:rsidP="00011CA0">
            <w:pPr>
              <w:spacing w:line="360" w:lineRule="auto"/>
              <w:jc w:val="center"/>
              <w:rPr>
                <w:sz w:val="20"/>
                <w:szCs w:val="20"/>
              </w:rPr>
            </w:pPr>
          </w:p>
        </w:tc>
        <w:tc>
          <w:tcPr>
            <w:tcW w:w="6520" w:type="dxa"/>
          </w:tcPr>
          <w:p w:rsidR="00011CA0" w:rsidRPr="00011CA0" w:rsidRDefault="00011CA0" w:rsidP="00011CA0">
            <w:pPr>
              <w:autoSpaceDE w:val="0"/>
              <w:autoSpaceDN w:val="0"/>
              <w:adjustRightInd w:val="0"/>
              <w:rPr>
                <w:rFonts w:ascii="Verdana" w:hAnsi="Verdana" w:cs="Verdana"/>
                <w:color w:val="000000"/>
                <w:sz w:val="20"/>
                <w:szCs w:val="20"/>
              </w:rPr>
            </w:pPr>
          </w:p>
          <w:tbl>
            <w:tblPr>
              <w:tblW w:w="6412" w:type="dxa"/>
              <w:tblBorders>
                <w:top w:val="nil"/>
                <w:left w:val="nil"/>
                <w:bottom w:val="nil"/>
                <w:right w:val="nil"/>
              </w:tblBorders>
              <w:tblLayout w:type="fixed"/>
              <w:tblLook w:val="0000" w:firstRow="0" w:lastRow="0" w:firstColumn="0" w:lastColumn="0" w:noHBand="0" w:noVBand="0"/>
            </w:tblPr>
            <w:tblGrid>
              <w:gridCol w:w="6412"/>
            </w:tblGrid>
            <w:tr w:rsidR="00011CA0" w:rsidRPr="00011CA0" w:rsidTr="00011CA0">
              <w:trPr>
                <w:trHeight w:val="1877"/>
              </w:trPr>
              <w:tc>
                <w:tcPr>
                  <w:tcW w:w="6412" w:type="dxa"/>
                </w:tcPr>
                <w:p w:rsidR="00011CA0" w:rsidRPr="00957A08" w:rsidRDefault="00011CA0" w:rsidP="00011CA0">
                  <w:pPr>
                    <w:autoSpaceDE w:val="0"/>
                    <w:autoSpaceDN w:val="0"/>
                    <w:adjustRightInd w:val="0"/>
                    <w:spacing w:after="0" w:line="240" w:lineRule="auto"/>
                    <w:jc w:val="both"/>
                    <w:rPr>
                      <w:rFonts w:cs="Verdana"/>
                      <w:color w:val="000000"/>
                      <w:sz w:val="20"/>
                      <w:szCs w:val="20"/>
                    </w:rPr>
                  </w:pPr>
                  <w:r w:rsidRPr="00011CA0">
                    <w:rPr>
                      <w:rFonts w:ascii="Verdana" w:hAnsi="Verdana" w:cs="Verdana"/>
                      <w:b/>
                      <w:bCs/>
                      <w:color w:val="000000"/>
                      <w:sz w:val="20"/>
                      <w:szCs w:val="20"/>
                    </w:rPr>
                    <w:t xml:space="preserve">Clause de non-responsabilité </w:t>
                  </w:r>
                </w:p>
                <w:p w:rsidR="00011CA0" w:rsidRPr="00957A08" w:rsidRDefault="00A22132" w:rsidP="00011CA0">
                  <w:pPr>
                    <w:autoSpaceDE w:val="0"/>
                    <w:autoSpaceDN w:val="0"/>
                    <w:adjustRightInd w:val="0"/>
                    <w:spacing w:after="0" w:line="240" w:lineRule="auto"/>
                    <w:jc w:val="both"/>
                    <w:rPr>
                      <w:rFonts w:cs="Verdana"/>
                      <w:color w:val="000000"/>
                      <w:sz w:val="20"/>
                      <w:szCs w:val="20"/>
                    </w:rPr>
                  </w:pPr>
                  <w:r w:rsidRPr="00957A08">
                    <w:rPr>
                      <w:rFonts w:cs="Verdana"/>
                      <w:color w:val="000000"/>
                      <w:sz w:val="20"/>
                      <w:szCs w:val="20"/>
                    </w:rPr>
                    <w:t>Le bureau</w:t>
                  </w:r>
                  <w:r w:rsidR="00F35B88" w:rsidRPr="00957A08">
                    <w:rPr>
                      <w:rFonts w:cs="Verdana"/>
                      <w:color w:val="000000"/>
                      <w:sz w:val="20"/>
                      <w:szCs w:val="20"/>
                    </w:rPr>
                    <w:t xml:space="preserve"> Business France</w:t>
                  </w:r>
                  <w:r w:rsidR="00011CA0" w:rsidRPr="00957A08">
                    <w:rPr>
                      <w:rFonts w:cs="Verdana"/>
                      <w:color w:val="000000"/>
                      <w:sz w:val="20"/>
                      <w:szCs w:val="20"/>
                    </w:rPr>
                    <w:t xml:space="preserve"> s’efforce de diffuser des informations exactes et à jour, et corrigera, dans la mesure du possible, les erreurs qui lui seront signalées. Toutefois, elle ne peut en aucun cas être tenue responsable de l’utilisation et de l’interprétation de l’information contenue dans cette liste. </w:t>
                  </w:r>
                </w:p>
                <w:p w:rsidR="00011CA0" w:rsidRPr="00011CA0" w:rsidRDefault="00011CA0" w:rsidP="00F35B88">
                  <w:pPr>
                    <w:autoSpaceDE w:val="0"/>
                    <w:autoSpaceDN w:val="0"/>
                    <w:adjustRightInd w:val="0"/>
                    <w:spacing w:after="0" w:line="240" w:lineRule="auto"/>
                    <w:jc w:val="both"/>
                    <w:rPr>
                      <w:rFonts w:ascii="Verdana" w:hAnsi="Verdana" w:cs="Verdana"/>
                      <w:color w:val="000000"/>
                      <w:sz w:val="20"/>
                      <w:szCs w:val="20"/>
                    </w:rPr>
                  </w:pPr>
                  <w:r w:rsidRPr="00957A08">
                    <w:rPr>
                      <w:rFonts w:cs="Verdana"/>
                      <w:color w:val="000000"/>
                      <w:sz w:val="20"/>
                      <w:szCs w:val="20"/>
                    </w:rPr>
                    <w:t>Vous avez fait appel aux services d</w:t>
                  </w:r>
                  <w:r w:rsidR="00F35B88" w:rsidRPr="00957A08">
                    <w:rPr>
                      <w:rFonts w:cs="Verdana"/>
                      <w:color w:val="000000"/>
                      <w:sz w:val="20"/>
                      <w:szCs w:val="20"/>
                    </w:rPr>
                    <w:t xml:space="preserve">e Business France. </w:t>
                  </w:r>
                  <w:r w:rsidRPr="00957A08">
                    <w:rPr>
                      <w:rFonts w:cs="Verdana"/>
                      <w:color w:val="000000"/>
                      <w:sz w:val="20"/>
                      <w:szCs w:val="20"/>
                    </w:rPr>
                    <w:t xml:space="preserve">Dans le cadre de l’amélioration continue de la qualité de nos services, nous vous invitons à faire connaître au responsable/relecteur de ce document toute satisfaction ou insatisfaction relative à son contenu. </w:t>
                  </w:r>
                </w:p>
              </w:tc>
            </w:tr>
          </w:tbl>
          <w:p w:rsidR="00011CA0" w:rsidRPr="00011CA0" w:rsidRDefault="00011CA0" w:rsidP="00011CA0">
            <w:pPr>
              <w:spacing w:line="360" w:lineRule="auto"/>
              <w:jc w:val="center"/>
              <w:rPr>
                <w:sz w:val="20"/>
                <w:szCs w:val="20"/>
              </w:rPr>
            </w:pPr>
          </w:p>
        </w:tc>
      </w:tr>
    </w:tbl>
    <w:p w:rsidR="00011CA0" w:rsidRPr="00957A08" w:rsidRDefault="00011CA0" w:rsidP="00011CA0">
      <w:pPr>
        <w:spacing w:after="0" w:line="360" w:lineRule="auto"/>
        <w:jc w:val="center"/>
      </w:pPr>
    </w:p>
    <w:p w:rsidR="00B813BB" w:rsidRPr="00957A08" w:rsidRDefault="00B813BB" w:rsidP="00B813BB">
      <w:pPr>
        <w:autoSpaceDE w:val="0"/>
        <w:autoSpaceDN w:val="0"/>
        <w:adjustRightInd w:val="0"/>
        <w:spacing w:after="0" w:line="240" w:lineRule="auto"/>
        <w:rPr>
          <w:rFonts w:cs="Arial"/>
          <w:color w:val="000000"/>
          <w:sz w:val="24"/>
          <w:szCs w:val="24"/>
        </w:rPr>
      </w:pPr>
      <w:r w:rsidRPr="00957A08">
        <w:rPr>
          <w:rFonts w:cs="Arial"/>
          <w:b/>
          <w:bCs/>
          <w:color w:val="000000"/>
          <w:sz w:val="24"/>
          <w:szCs w:val="24"/>
        </w:rPr>
        <w:t xml:space="preserve">Les numéros de téléphone/fax indiqués doivent être précédés : </w:t>
      </w:r>
    </w:p>
    <w:p w:rsidR="00B813BB" w:rsidRPr="00957A08" w:rsidRDefault="00B813BB" w:rsidP="00B813BB">
      <w:pPr>
        <w:autoSpaceDE w:val="0"/>
        <w:autoSpaceDN w:val="0"/>
        <w:adjustRightInd w:val="0"/>
        <w:spacing w:after="0" w:line="240" w:lineRule="auto"/>
        <w:rPr>
          <w:rFonts w:cs="Arial"/>
          <w:color w:val="000000"/>
          <w:sz w:val="24"/>
          <w:szCs w:val="24"/>
        </w:rPr>
      </w:pPr>
      <w:r w:rsidRPr="00957A08">
        <w:rPr>
          <w:rFonts w:cs="Arial"/>
          <w:b/>
          <w:color w:val="000000"/>
          <w:sz w:val="24"/>
          <w:szCs w:val="24"/>
        </w:rPr>
        <w:t xml:space="preserve">- </w:t>
      </w:r>
      <w:r w:rsidRPr="00957A08">
        <w:rPr>
          <w:rFonts w:cs="Arial"/>
          <w:b/>
          <w:bCs/>
          <w:color w:val="000000"/>
          <w:sz w:val="24"/>
          <w:szCs w:val="24"/>
        </w:rPr>
        <w:t xml:space="preserve">du +86 21, pour un appel depuis la France </w:t>
      </w:r>
    </w:p>
    <w:p w:rsidR="00B813BB" w:rsidRPr="00957A08" w:rsidRDefault="00B813BB" w:rsidP="00B813BB">
      <w:pPr>
        <w:autoSpaceDE w:val="0"/>
        <w:autoSpaceDN w:val="0"/>
        <w:adjustRightInd w:val="0"/>
        <w:spacing w:after="0" w:line="240" w:lineRule="auto"/>
        <w:rPr>
          <w:rFonts w:cs="Arial"/>
          <w:color w:val="000000"/>
          <w:sz w:val="24"/>
          <w:szCs w:val="24"/>
        </w:rPr>
      </w:pPr>
      <w:r w:rsidRPr="00957A08">
        <w:rPr>
          <w:rFonts w:cs="Arial"/>
          <w:b/>
          <w:bCs/>
          <w:color w:val="000000"/>
          <w:sz w:val="24"/>
          <w:szCs w:val="24"/>
        </w:rPr>
        <w:t xml:space="preserve">- du +86, pour un téléphone portable </w:t>
      </w:r>
    </w:p>
    <w:p w:rsidR="00011CA0" w:rsidRPr="00957A08" w:rsidRDefault="00B813BB" w:rsidP="00B813BB">
      <w:pPr>
        <w:spacing w:after="0" w:line="360" w:lineRule="auto"/>
        <w:rPr>
          <w:sz w:val="24"/>
          <w:szCs w:val="24"/>
        </w:rPr>
      </w:pPr>
      <w:r w:rsidRPr="00957A08">
        <w:rPr>
          <w:rFonts w:cs="Arial"/>
          <w:b/>
          <w:bCs/>
          <w:color w:val="000000"/>
          <w:sz w:val="24"/>
          <w:szCs w:val="24"/>
        </w:rPr>
        <w:t>- du 021, pour un appel depuis la Chine</w:t>
      </w:r>
    </w:p>
    <w:p w:rsidR="00146EA1" w:rsidRPr="00CB49DC" w:rsidRDefault="00146EA1" w:rsidP="00331D87">
      <w:pPr>
        <w:spacing w:after="0" w:line="360" w:lineRule="auto"/>
        <w:rPr>
          <w:rFonts w:ascii="Arial" w:hAnsi="Arial" w:cs="Arial"/>
          <w:color w:val="000000"/>
          <w:sz w:val="20"/>
          <w:szCs w:val="20"/>
        </w:rPr>
      </w:pPr>
    </w:p>
    <w:p w:rsidR="00A61C34" w:rsidRPr="00957A08" w:rsidRDefault="00A61C34" w:rsidP="00331D87">
      <w:pPr>
        <w:spacing w:after="0" w:line="360" w:lineRule="auto"/>
        <w:rPr>
          <w:rFonts w:ascii="Arial" w:hAnsi="Arial" w:cs="Arial"/>
        </w:rPr>
      </w:pPr>
    </w:p>
    <w:p w:rsidR="008C512F" w:rsidRPr="00957A08" w:rsidRDefault="00957A08" w:rsidP="008C512F">
      <w:pPr>
        <w:autoSpaceDE w:val="0"/>
        <w:autoSpaceDN w:val="0"/>
        <w:adjustRightInd w:val="0"/>
        <w:spacing w:after="0" w:line="240" w:lineRule="auto"/>
        <w:rPr>
          <w:rFonts w:ascii="Arial" w:hAnsi="Arial" w:cs="Arial"/>
          <w:color w:val="0000FF"/>
          <w:lang w:val="en-US"/>
        </w:rPr>
      </w:pPr>
      <w:r w:rsidRPr="00957A08">
        <w:rPr>
          <w:rFonts w:ascii="Arial" w:hAnsi="Arial" w:cs="Arial"/>
          <w:b/>
          <w:bCs/>
          <w:color w:val="000000"/>
          <w:lang w:val="en-US"/>
        </w:rPr>
        <w:t>LLR CHINA INTELLECTUAL PROPERTY Co., Ltd</w:t>
      </w:r>
      <w:r w:rsidR="008C512F" w:rsidRPr="008C512F">
        <w:rPr>
          <w:rFonts w:ascii="Arial" w:hAnsi="Arial" w:cs="Arial"/>
          <w:color w:val="0000FF"/>
          <w:lang w:val="en-US"/>
        </w:rPr>
        <w:t xml:space="preserve"> </w:t>
      </w:r>
      <w:r w:rsidR="008C512F">
        <w:rPr>
          <w:rFonts w:ascii="Arial" w:hAnsi="Arial" w:cs="Arial"/>
          <w:color w:val="0000FF"/>
          <w:lang w:val="en-US"/>
        </w:rPr>
        <w:t xml:space="preserve">  </w:t>
      </w:r>
      <w:hyperlink r:id="rId10" w:history="1">
        <w:r w:rsidR="00577E56" w:rsidRPr="00C37009">
          <w:rPr>
            <w:rStyle w:val="Lienhypertexte"/>
            <w:rFonts w:ascii="Arial" w:hAnsi="Arial" w:cs="Arial"/>
            <w:lang w:val="en-US"/>
          </w:rPr>
          <w:t>www.llrchina.com</w:t>
        </w:r>
      </w:hyperlink>
      <w:r w:rsidR="00577E56">
        <w:rPr>
          <w:rFonts w:ascii="Arial" w:hAnsi="Arial" w:cs="Arial"/>
          <w:color w:val="0000FF"/>
          <w:u w:val="single"/>
          <w:lang w:val="en-US"/>
        </w:rPr>
        <w:t xml:space="preserve"> </w:t>
      </w:r>
    </w:p>
    <w:p w:rsidR="00957A08" w:rsidRPr="00957A08" w:rsidRDefault="00957A08" w:rsidP="00957A08">
      <w:pPr>
        <w:autoSpaceDE w:val="0"/>
        <w:autoSpaceDN w:val="0"/>
        <w:adjustRightInd w:val="0"/>
        <w:spacing w:after="0" w:line="240" w:lineRule="auto"/>
        <w:rPr>
          <w:rFonts w:ascii="Arial" w:hAnsi="Arial" w:cs="Arial"/>
          <w:b/>
          <w:bCs/>
          <w:color w:val="000000"/>
          <w:lang w:val="en-US"/>
        </w:rPr>
      </w:pPr>
    </w:p>
    <w:p w:rsidR="00957A08" w:rsidRPr="00CB49DC" w:rsidRDefault="00957A08" w:rsidP="00957A08">
      <w:pPr>
        <w:autoSpaceDE w:val="0"/>
        <w:autoSpaceDN w:val="0"/>
        <w:adjustRightInd w:val="0"/>
        <w:spacing w:after="0" w:line="240" w:lineRule="auto"/>
        <w:rPr>
          <w:rFonts w:ascii="Arial" w:hAnsi="Arial" w:cs="Arial"/>
          <w:color w:val="000000"/>
          <w:lang w:val="en-US"/>
        </w:rPr>
      </w:pPr>
      <w:r w:rsidRPr="00CB49DC">
        <w:rPr>
          <w:rFonts w:ascii="Arial" w:hAnsi="Arial" w:cs="Arial"/>
          <w:color w:val="000000"/>
          <w:lang w:val="en-US"/>
        </w:rPr>
        <w:t xml:space="preserve">M. FENG </w:t>
      </w:r>
      <w:proofErr w:type="spellStart"/>
      <w:r w:rsidRPr="00CB49DC">
        <w:rPr>
          <w:rFonts w:ascii="Arial" w:hAnsi="Arial" w:cs="Arial"/>
          <w:color w:val="000000"/>
          <w:lang w:val="en-US"/>
        </w:rPr>
        <w:t>Shujie</w:t>
      </w:r>
      <w:proofErr w:type="spellEnd"/>
      <w:r w:rsidR="00D044D2" w:rsidRPr="00CB49DC">
        <w:rPr>
          <w:rFonts w:ascii="Arial" w:hAnsi="Arial" w:cs="Arial"/>
          <w:color w:val="000000"/>
          <w:lang w:val="en-US"/>
        </w:rPr>
        <w:t xml:space="preserve">, </w:t>
      </w:r>
      <w:proofErr w:type="spellStart"/>
      <w:r w:rsidR="00D044D2" w:rsidRPr="00CB49DC">
        <w:rPr>
          <w:rFonts w:ascii="Arial" w:hAnsi="Arial" w:cs="Arial"/>
          <w:color w:val="000000"/>
          <w:lang w:val="en-US"/>
        </w:rPr>
        <w:t>Avocat</w:t>
      </w:r>
      <w:proofErr w:type="spellEnd"/>
      <w:r w:rsidR="00D044D2" w:rsidRPr="00CB49DC">
        <w:rPr>
          <w:rFonts w:ascii="Arial" w:hAnsi="Arial" w:cs="Arial"/>
          <w:color w:val="000000"/>
          <w:lang w:val="en-US"/>
        </w:rPr>
        <w:t xml:space="preserve"> </w:t>
      </w:r>
      <w:proofErr w:type="spellStart"/>
      <w:r w:rsidR="00D044D2" w:rsidRPr="00CB49DC">
        <w:rPr>
          <w:rFonts w:ascii="Arial" w:hAnsi="Arial" w:cs="Arial"/>
          <w:color w:val="000000"/>
          <w:lang w:val="en-US"/>
        </w:rPr>
        <w:t>Associé</w:t>
      </w:r>
      <w:proofErr w:type="spellEnd"/>
    </w:p>
    <w:p w:rsidR="00957A08" w:rsidRPr="00BC2E70" w:rsidRDefault="00957A08" w:rsidP="00957A08">
      <w:pPr>
        <w:autoSpaceDE w:val="0"/>
        <w:autoSpaceDN w:val="0"/>
        <w:adjustRightInd w:val="0"/>
        <w:spacing w:after="0" w:line="240" w:lineRule="auto"/>
        <w:rPr>
          <w:rFonts w:ascii="Arial" w:hAnsi="Arial" w:cs="Arial"/>
          <w:color w:val="0000FF"/>
          <w:lang w:val="en-US"/>
        </w:rPr>
      </w:pPr>
      <w:r w:rsidRPr="00BC2E70">
        <w:rPr>
          <w:rFonts w:ascii="Arial" w:hAnsi="Arial" w:cs="Arial"/>
          <w:color w:val="0000FF"/>
          <w:lang w:val="en-US"/>
        </w:rPr>
        <w:t>feng@llrchina.com</w:t>
      </w:r>
    </w:p>
    <w:p w:rsidR="00957A08" w:rsidRPr="00CB49DC" w:rsidRDefault="00D044D2" w:rsidP="00957A08">
      <w:pPr>
        <w:spacing w:after="0" w:line="360" w:lineRule="auto"/>
        <w:rPr>
          <w:rFonts w:ascii="Arial" w:eastAsia="PMingLiU" w:hAnsi="Arial" w:cs="Arial"/>
          <w:color w:val="000000"/>
          <w:lang w:val="en-US" w:eastAsia="zh-TW"/>
        </w:rPr>
      </w:pPr>
      <w:proofErr w:type="spellStart"/>
      <w:r w:rsidRPr="00CB49DC">
        <w:rPr>
          <w:rFonts w:ascii="Arial" w:hAnsi="Arial" w:cs="Arial"/>
          <w:color w:val="000000"/>
          <w:lang w:val="en-US"/>
        </w:rPr>
        <w:t>Tél</w:t>
      </w:r>
      <w:proofErr w:type="spellEnd"/>
      <w:proofErr w:type="gramStart"/>
      <w:r w:rsidRPr="00CB49DC">
        <w:rPr>
          <w:rFonts w:ascii="Arial" w:hAnsi="Arial" w:cs="Arial"/>
          <w:color w:val="000000"/>
          <w:lang w:val="en-US"/>
        </w:rPr>
        <w:t>:</w:t>
      </w:r>
      <w:r w:rsidR="00EF4121">
        <w:rPr>
          <w:rFonts w:ascii="Arial" w:hAnsi="Arial" w:cs="Arial"/>
          <w:color w:val="000000"/>
          <w:lang w:val="en-US"/>
        </w:rPr>
        <w:t>+</w:t>
      </w:r>
      <w:proofErr w:type="gramEnd"/>
      <w:r w:rsidR="00EF4121">
        <w:rPr>
          <w:rFonts w:ascii="Arial" w:hAnsi="Arial" w:cs="Arial"/>
          <w:color w:val="000000"/>
          <w:lang w:val="en-US"/>
        </w:rPr>
        <w:t>8610 6266 28</w:t>
      </w:r>
      <w:r w:rsidR="00957A08" w:rsidRPr="00BC2E70">
        <w:rPr>
          <w:rFonts w:ascii="Arial" w:hAnsi="Arial" w:cs="Arial"/>
          <w:color w:val="000000"/>
          <w:lang w:val="en-US"/>
        </w:rPr>
        <w:t>48</w:t>
      </w:r>
      <w:r>
        <w:rPr>
          <w:rFonts w:ascii="Arial" w:hAnsi="Arial" w:cs="Arial"/>
          <w:color w:val="000000"/>
          <w:lang w:val="en-US"/>
        </w:rPr>
        <w:t> </w:t>
      </w:r>
      <w:r w:rsidRPr="00CB49DC">
        <w:rPr>
          <w:rFonts w:ascii="Arial" w:eastAsia="PMingLiU" w:hAnsi="Arial" w:cs="Arial"/>
          <w:color w:val="000000"/>
          <w:lang w:val="en-US" w:eastAsia="zh-TW"/>
        </w:rPr>
        <w:t>;</w:t>
      </w:r>
      <w:r w:rsidR="00EF4121" w:rsidRPr="00CB49DC">
        <w:rPr>
          <w:rFonts w:ascii="Arial" w:eastAsia="PMingLiU" w:hAnsi="Arial" w:cs="Arial"/>
          <w:color w:val="000000"/>
          <w:lang w:val="en-US" w:eastAsia="zh-TW"/>
        </w:rPr>
        <w:t xml:space="preserve"> Fax: +86 10 6266 2846</w:t>
      </w:r>
    </w:p>
    <w:p w:rsidR="00D044D2" w:rsidRPr="00D044D2" w:rsidRDefault="00D044D2" w:rsidP="00957A08">
      <w:pPr>
        <w:spacing w:after="0" w:line="360" w:lineRule="auto"/>
        <w:rPr>
          <w:rFonts w:ascii="Arial" w:eastAsia="PMingLiU" w:hAnsi="Arial" w:cs="Arial"/>
          <w:color w:val="000000"/>
          <w:lang w:val="en-US" w:eastAsia="zh-TW"/>
        </w:rPr>
      </w:pPr>
      <w:proofErr w:type="spellStart"/>
      <w:r>
        <w:rPr>
          <w:rFonts w:ascii="Arial" w:hAnsi="Arial" w:cs="Arial"/>
          <w:color w:val="000000"/>
          <w:sz w:val="20"/>
          <w:szCs w:val="20"/>
          <w:lang w:val="en-US"/>
        </w:rPr>
        <w:t>Adresse</w:t>
      </w:r>
      <w:proofErr w:type="spellEnd"/>
      <w:r>
        <w:rPr>
          <w:rFonts w:ascii="Arial" w:hAnsi="Arial" w:cs="Arial"/>
          <w:color w:val="000000"/>
          <w:sz w:val="20"/>
          <w:szCs w:val="20"/>
          <w:lang w:val="en-US"/>
        </w:rPr>
        <w:t xml:space="preserve">: Room 230, </w:t>
      </w:r>
      <w:r w:rsidR="00D3011C">
        <w:rPr>
          <w:rFonts w:ascii="Arial" w:hAnsi="Arial" w:cs="Arial"/>
          <w:color w:val="000000"/>
          <w:sz w:val="20"/>
          <w:szCs w:val="20"/>
          <w:lang w:val="en-US"/>
        </w:rPr>
        <w:t>building 81°,</w:t>
      </w:r>
      <w:r>
        <w:rPr>
          <w:rFonts w:ascii="Arial" w:hAnsi="Arial" w:cs="Arial"/>
          <w:color w:val="000000"/>
          <w:sz w:val="20"/>
          <w:szCs w:val="20"/>
          <w:lang w:val="en-US"/>
        </w:rPr>
        <w:t xml:space="preserve"> </w:t>
      </w:r>
      <w:proofErr w:type="spellStart"/>
      <w:r w:rsidRPr="00B00D8F">
        <w:rPr>
          <w:rFonts w:ascii="Arial" w:hAnsi="Arial" w:cs="Arial"/>
          <w:color w:val="000000"/>
          <w:sz w:val="20"/>
          <w:szCs w:val="20"/>
          <w:lang w:val="en-US"/>
        </w:rPr>
        <w:t>Gongti</w:t>
      </w:r>
      <w:proofErr w:type="spellEnd"/>
      <w:r w:rsidRPr="00B00D8F">
        <w:rPr>
          <w:rFonts w:ascii="Arial" w:hAnsi="Arial" w:cs="Arial"/>
          <w:color w:val="000000"/>
          <w:sz w:val="20"/>
          <w:szCs w:val="20"/>
          <w:lang w:val="en-US"/>
        </w:rPr>
        <w:t xml:space="preserve"> North Road Chaoyang </w:t>
      </w:r>
      <w:r w:rsidR="00D3011C">
        <w:rPr>
          <w:rFonts w:ascii="Arial" w:hAnsi="Arial" w:cs="Arial"/>
          <w:color w:val="000000"/>
          <w:sz w:val="20"/>
          <w:szCs w:val="20"/>
          <w:lang w:val="en-US"/>
        </w:rPr>
        <w:t xml:space="preserve">block N°4, </w:t>
      </w:r>
      <w:r w:rsidRPr="00B00D8F">
        <w:rPr>
          <w:rFonts w:ascii="Arial" w:hAnsi="Arial" w:cs="Arial"/>
          <w:color w:val="000000"/>
          <w:sz w:val="20"/>
          <w:szCs w:val="20"/>
          <w:lang w:val="en-US"/>
        </w:rPr>
        <w:t>District Beijing 100027, P. R. C</w:t>
      </w:r>
    </w:p>
    <w:p w:rsidR="00957A08" w:rsidRDefault="00957A08" w:rsidP="00331D87">
      <w:pPr>
        <w:autoSpaceDE w:val="0"/>
        <w:autoSpaceDN w:val="0"/>
        <w:adjustRightInd w:val="0"/>
        <w:spacing w:after="0" w:line="240" w:lineRule="auto"/>
        <w:rPr>
          <w:rFonts w:ascii="Arial" w:hAnsi="Arial" w:cs="Arial"/>
          <w:b/>
          <w:bCs/>
          <w:color w:val="000000"/>
          <w:lang w:val="en-US"/>
        </w:rPr>
      </w:pPr>
    </w:p>
    <w:p w:rsidR="00A61C34" w:rsidRPr="00DC374C" w:rsidRDefault="00A61C34" w:rsidP="00331D87">
      <w:pPr>
        <w:autoSpaceDE w:val="0"/>
        <w:autoSpaceDN w:val="0"/>
        <w:adjustRightInd w:val="0"/>
        <w:spacing w:after="0" w:line="240" w:lineRule="auto"/>
        <w:rPr>
          <w:rFonts w:ascii="Arial" w:hAnsi="Arial" w:cs="Arial"/>
          <w:color w:val="000000"/>
          <w:lang w:val="en-US"/>
        </w:rPr>
      </w:pPr>
    </w:p>
    <w:p w:rsidR="009B78BE" w:rsidRDefault="00331D87" w:rsidP="009B78BE">
      <w:pPr>
        <w:autoSpaceDE w:val="0"/>
        <w:autoSpaceDN w:val="0"/>
        <w:adjustRightInd w:val="0"/>
        <w:spacing w:after="0" w:line="240" w:lineRule="auto"/>
        <w:rPr>
          <w:rStyle w:val="Lienhypertexte"/>
          <w:rFonts w:ascii="Arial" w:hAnsi="Arial" w:cs="Arial"/>
        </w:rPr>
      </w:pPr>
      <w:r w:rsidRPr="00331D87">
        <w:rPr>
          <w:rFonts w:ascii="Arial" w:hAnsi="Arial" w:cs="Arial"/>
          <w:b/>
          <w:bCs/>
          <w:color w:val="000000"/>
        </w:rPr>
        <w:t xml:space="preserve">VIDON ET PARTNERS </w:t>
      </w:r>
      <w:r w:rsidR="009B78BE">
        <w:rPr>
          <w:rFonts w:ascii="Arial" w:hAnsi="Arial" w:cs="Arial"/>
          <w:b/>
          <w:bCs/>
          <w:color w:val="000000"/>
        </w:rPr>
        <w:t xml:space="preserve">  </w:t>
      </w:r>
      <w:hyperlink r:id="rId11" w:history="1">
        <w:r w:rsidR="009B78BE" w:rsidRPr="009D057F">
          <w:rPr>
            <w:rStyle w:val="Lienhypertexte"/>
            <w:rFonts w:ascii="Arial" w:hAnsi="Arial" w:cs="Arial"/>
          </w:rPr>
          <w:t>www.vidon.com</w:t>
        </w:r>
      </w:hyperlink>
    </w:p>
    <w:p w:rsidR="006C250E" w:rsidRPr="006C250E" w:rsidRDefault="006C250E" w:rsidP="006C250E">
      <w:pPr>
        <w:spacing w:after="0" w:line="360" w:lineRule="auto"/>
        <w:rPr>
          <w:rFonts w:ascii="Arial" w:hAnsi="Arial" w:cs="Arial"/>
          <w:color w:val="000000"/>
        </w:rPr>
      </w:pPr>
    </w:p>
    <w:p w:rsidR="006C250E" w:rsidRDefault="00AB0664" w:rsidP="006C250E">
      <w:pPr>
        <w:autoSpaceDE w:val="0"/>
        <w:autoSpaceDN w:val="0"/>
        <w:adjustRightInd w:val="0"/>
        <w:spacing w:after="0" w:line="240" w:lineRule="auto"/>
        <w:rPr>
          <w:rFonts w:ascii="Arial" w:hAnsi="Arial" w:cs="Arial"/>
          <w:color w:val="000000"/>
        </w:rPr>
      </w:pPr>
      <w:hyperlink r:id="rId12" w:history="1">
        <w:r w:rsidR="006C250E" w:rsidRPr="006C250E">
          <w:rPr>
            <w:rStyle w:val="Lienhypertexte"/>
            <w:rFonts w:ascii="Arial" w:hAnsi="Arial" w:cs="Arial"/>
          </w:rPr>
          <w:t>secretarysh@vidon.com</w:t>
        </w:r>
      </w:hyperlink>
    </w:p>
    <w:p w:rsidR="006C250E" w:rsidRDefault="006C250E" w:rsidP="008F76E0">
      <w:pPr>
        <w:autoSpaceDE w:val="0"/>
        <w:autoSpaceDN w:val="0"/>
        <w:adjustRightInd w:val="0"/>
        <w:spacing w:after="0" w:line="240" w:lineRule="auto"/>
        <w:rPr>
          <w:rFonts w:ascii="Arial" w:hAnsi="Arial" w:cs="Arial"/>
          <w:color w:val="000000"/>
        </w:rPr>
      </w:pPr>
    </w:p>
    <w:p w:rsidR="008F76E0" w:rsidRPr="00CB49DC" w:rsidRDefault="008F76E0" w:rsidP="008F76E0">
      <w:pPr>
        <w:autoSpaceDE w:val="0"/>
        <w:autoSpaceDN w:val="0"/>
        <w:adjustRightInd w:val="0"/>
        <w:spacing w:after="0" w:line="240" w:lineRule="auto"/>
        <w:rPr>
          <w:rFonts w:ascii="Arial" w:hAnsi="Arial" w:cs="Arial"/>
          <w:color w:val="000000"/>
        </w:rPr>
      </w:pPr>
      <w:r w:rsidRPr="00CB49DC">
        <w:rPr>
          <w:rFonts w:ascii="Arial" w:hAnsi="Arial" w:cs="Arial"/>
          <w:color w:val="000000"/>
        </w:rPr>
        <w:t>Tél:</w:t>
      </w:r>
      <w:r w:rsidR="00E01316" w:rsidRPr="00CB49DC">
        <w:rPr>
          <w:rFonts w:ascii="Arial" w:hAnsi="Arial" w:cs="Arial"/>
          <w:color w:val="000000"/>
        </w:rPr>
        <w:t xml:space="preserve">+86 21 5187 6009; Fax:+86 21 </w:t>
      </w:r>
      <w:r w:rsidRPr="00CB49DC">
        <w:rPr>
          <w:rFonts w:ascii="Arial" w:hAnsi="Arial" w:cs="Arial"/>
          <w:color w:val="000000"/>
        </w:rPr>
        <w:t xml:space="preserve">5187 6007 </w:t>
      </w:r>
    </w:p>
    <w:p w:rsidR="006C250E" w:rsidRPr="00316049" w:rsidRDefault="0049154B" w:rsidP="00316049">
      <w:pPr>
        <w:spacing w:after="0" w:line="360" w:lineRule="auto"/>
        <w:rPr>
          <w:rFonts w:ascii="Arial" w:hAnsi="Arial" w:cs="Arial"/>
          <w:color w:val="000000"/>
          <w:lang w:val="en-US"/>
        </w:rPr>
      </w:pPr>
      <w:proofErr w:type="spellStart"/>
      <w:r w:rsidRPr="006C250E">
        <w:rPr>
          <w:rFonts w:ascii="Arial" w:hAnsi="Arial" w:cs="Arial"/>
          <w:color w:val="000000"/>
          <w:lang w:val="en-US"/>
        </w:rPr>
        <w:t>Adresse</w:t>
      </w:r>
      <w:proofErr w:type="spellEnd"/>
      <w:r w:rsidRPr="006C250E">
        <w:rPr>
          <w:rFonts w:ascii="Arial" w:hAnsi="Arial" w:cs="Arial"/>
          <w:color w:val="000000"/>
          <w:lang w:val="en-US"/>
        </w:rPr>
        <w:t>:</w:t>
      </w:r>
      <w:r w:rsidR="001049AA" w:rsidRPr="006C250E">
        <w:rPr>
          <w:rFonts w:ascii="Arial" w:hAnsi="Arial" w:cs="Arial"/>
          <w:color w:val="000000"/>
          <w:lang w:val="en-US"/>
        </w:rPr>
        <w:t xml:space="preserve"> </w:t>
      </w:r>
      <w:r w:rsidR="006C250E" w:rsidRPr="006C250E">
        <w:rPr>
          <w:rFonts w:ascii="Arial" w:hAnsi="Arial" w:cs="Arial"/>
          <w:color w:val="000000"/>
          <w:lang w:val="en-US"/>
        </w:rPr>
        <w:t xml:space="preserve">Room 1207, </w:t>
      </w:r>
      <w:proofErr w:type="spellStart"/>
      <w:r w:rsidR="006C250E" w:rsidRPr="006C250E">
        <w:rPr>
          <w:rFonts w:ascii="Arial" w:hAnsi="Arial" w:cs="Arial"/>
          <w:color w:val="000000"/>
          <w:lang w:val="en-US"/>
        </w:rPr>
        <w:t>Harbour</w:t>
      </w:r>
      <w:proofErr w:type="spellEnd"/>
      <w:r w:rsidR="006C250E" w:rsidRPr="006C250E">
        <w:rPr>
          <w:rFonts w:ascii="Arial" w:hAnsi="Arial" w:cs="Arial"/>
          <w:color w:val="000000"/>
          <w:lang w:val="en-US"/>
        </w:rPr>
        <w:t xml:space="preserve"> Ring Plaza</w:t>
      </w:r>
      <w:proofErr w:type="gramStart"/>
      <w:r w:rsidR="006C250E" w:rsidRPr="006C250E">
        <w:rPr>
          <w:rFonts w:ascii="Arial" w:hAnsi="Arial" w:cs="Arial"/>
          <w:color w:val="000000"/>
          <w:lang w:val="en-US"/>
        </w:rPr>
        <w:t>,</w:t>
      </w:r>
      <w:r w:rsidR="006C250E">
        <w:rPr>
          <w:rFonts w:ascii="Arial" w:hAnsi="Arial" w:cs="Arial"/>
          <w:color w:val="000000"/>
          <w:lang w:val="en-US"/>
        </w:rPr>
        <w:t>18</w:t>
      </w:r>
      <w:proofErr w:type="gramEnd"/>
      <w:r w:rsidR="006C250E">
        <w:rPr>
          <w:rFonts w:ascii="Arial" w:hAnsi="Arial" w:cs="Arial"/>
          <w:color w:val="000000"/>
          <w:lang w:val="en-US"/>
        </w:rPr>
        <w:t xml:space="preserve"> Middle Xizang Road, </w:t>
      </w:r>
      <w:r w:rsidR="006C250E" w:rsidRPr="00316049">
        <w:rPr>
          <w:rFonts w:ascii="Arial" w:hAnsi="Arial" w:cs="Arial"/>
          <w:color w:val="000000"/>
          <w:lang w:val="en-US"/>
        </w:rPr>
        <w:t xml:space="preserve">shanghai 200001, </w:t>
      </w:r>
      <w:proofErr w:type="spellStart"/>
      <w:r w:rsidR="006C250E" w:rsidRPr="00316049">
        <w:rPr>
          <w:rFonts w:ascii="Arial" w:hAnsi="Arial" w:cs="Arial"/>
          <w:color w:val="000000"/>
          <w:lang w:val="en-US"/>
        </w:rPr>
        <w:t>P.R.China</w:t>
      </w:r>
      <w:proofErr w:type="spellEnd"/>
    </w:p>
    <w:p w:rsidR="009B3296" w:rsidRPr="00CB49DC" w:rsidRDefault="009B3296" w:rsidP="00957A08">
      <w:pPr>
        <w:autoSpaceDE w:val="0"/>
        <w:autoSpaceDN w:val="0"/>
        <w:adjustRightInd w:val="0"/>
        <w:spacing w:after="0" w:line="240" w:lineRule="auto"/>
        <w:rPr>
          <w:rFonts w:ascii="Arial" w:hAnsi="Arial" w:cs="Arial"/>
          <w:b/>
          <w:bCs/>
          <w:color w:val="000000"/>
          <w:lang w:val="en-US"/>
        </w:rPr>
      </w:pPr>
    </w:p>
    <w:p w:rsidR="00A61C34" w:rsidRPr="00CB49DC" w:rsidRDefault="00A61C34" w:rsidP="00957A08">
      <w:pPr>
        <w:autoSpaceDE w:val="0"/>
        <w:autoSpaceDN w:val="0"/>
        <w:adjustRightInd w:val="0"/>
        <w:spacing w:after="0" w:line="240" w:lineRule="auto"/>
        <w:rPr>
          <w:rFonts w:ascii="Arial" w:hAnsi="Arial" w:cs="Arial"/>
          <w:b/>
          <w:bCs/>
          <w:color w:val="000000"/>
          <w:lang w:val="en-US"/>
        </w:rPr>
      </w:pPr>
    </w:p>
    <w:p w:rsidR="00A61C34" w:rsidRPr="00CB49DC" w:rsidRDefault="00A61C34" w:rsidP="00957A08">
      <w:pPr>
        <w:autoSpaceDE w:val="0"/>
        <w:autoSpaceDN w:val="0"/>
        <w:adjustRightInd w:val="0"/>
        <w:spacing w:after="0" w:line="240" w:lineRule="auto"/>
        <w:rPr>
          <w:rFonts w:ascii="Arial" w:hAnsi="Arial" w:cs="Arial"/>
          <w:b/>
          <w:bCs/>
          <w:color w:val="000000"/>
          <w:lang w:val="en-US"/>
        </w:rPr>
      </w:pPr>
    </w:p>
    <w:sectPr w:rsidR="00A61C34" w:rsidRPr="00CB49D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66" w:rsidRDefault="00CE1C66" w:rsidP="00CE1C66">
      <w:pPr>
        <w:spacing w:after="0" w:line="240" w:lineRule="auto"/>
      </w:pPr>
      <w:r>
        <w:separator/>
      </w:r>
    </w:p>
  </w:endnote>
  <w:endnote w:type="continuationSeparator" w:id="0">
    <w:p w:rsidR="00CE1C66" w:rsidRDefault="00CE1C66" w:rsidP="00CE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66" w:rsidRDefault="00CE1C66" w:rsidP="00CE1C66">
      <w:pPr>
        <w:spacing w:after="0" w:line="240" w:lineRule="auto"/>
      </w:pPr>
      <w:r>
        <w:separator/>
      </w:r>
    </w:p>
  </w:footnote>
  <w:footnote w:type="continuationSeparator" w:id="0">
    <w:p w:rsidR="00CE1C66" w:rsidRDefault="00CE1C66" w:rsidP="00CE1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66" w:rsidRPr="00957A08" w:rsidRDefault="00A94A81" w:rsidP="00CE1C66">
    <w:pPr>
      <w:pStyle w:val="Default"/>
      <w:ind w:left="426"/>
      <w:jc w:val="center"/>
      <w:rPr>
        <w:rFonts w:asciiTheme="minorHAnsi" w:hAnsiTheme="minorHAnsi" w:cs="Arial"/>
        <w:b/>
        <w:bCs/>
        <w:sz w:val="36"/>
        <w:szCs w:val="36"/>
      </w:rPr>
    </w:pPr>
    <w:r w:rsidRPr="00957A08">
      <w:rPr>
        <w:rFonts w:asciiTheme="minorHAnsi" w:hAnsiTheme="minorHAnsi" w:cs="Arial"/>
        <w:b/>
        <w:bCs/>
        <w:color w:val="000000" w:themeColor="text1"/>
        <w:sz w:val="36"/>
        <w:szCs w:val="36"/>
      </w:rPr>
      <w:t xml:space="preserve">     </w:t>
    </w:r>
    <w:r w:rsidR="00A30807" w:rsidRPr="00957A08">
      <w:rPr>
        <w:rFonts w:asciiTheme="minorHAnsi" w:hAnsiTheme="minorHAnsi" w:cs="Arial"/>
        <w:b/>
        <w:bCs/>
        <w:color w:val="000000" w:themeColor="text1"/>
        <w:sz w:val="36"/>
        <w:szCs w:val="36"/>
      </w:rPr>
      <w:t xml:space="preserve"> BUSINESS</w:t>
    </w:r>
    <w:r w:rsidR="00A30807" w:rsidRPr="00957A08">
      <w:rPr>
        <w:rFonts w:asciiTheme="minorHAnsi" w:hAnsiTheme="minorHAnsi" w:cs="Arial"/>
        <w:b/>
        <w:bCs/>
        <w:sz w:val="36"/>
        <w:szCs w:val="36"/>
      </w:rPr>
      <w:t xml:space="preserve"> </w:t>
    </w:r>
    <w:r w:rsidR="00A30807" w:rsidRPr="00957A08">
      <w:rPr>
        <w:rFonts w:asciiTheme="minorHAnsi" w:hAnsiTheme="minorHAnsi" w:cs="Arial"/>
        <w:b/>
        <w:bCs/>
        <w:color w:val="404040" w:themeColor="text1" w:themeTint="BF"/>
        <w:sz w:val="36"/>
        <w:szCs w:val="36"/>
      </w:rPr>
      <w:t>FRANCE</w:t>
    </w:r>
    <w:r w:rsidR="00A30807" w:rsidRPr="00957A08">
      <w:rPr>
        <w:rFonts w:asciiTheme="minorHAnsi" w:hAnsiTheme="minorHAnsi" w:cs="Arial"/>
        <w:b/>
        <w:bCs/>
        <w:sz w:val="36"/>
        <w:szCs w:val="36"/>
      </w:rPr>
      <w:t xml:space="preserve"> </w:t>
    </w:r>
    <w:r w:rsidR="00CE1C66" w:rsidRPr="00957A08">
      <w:rPr>
        <w:rFonts w:asciiTheme="minorHAnsi" w:hAnsiTheme="minorHAnsi" w:cs="Arial"/>
        <w:b/>
        <w:bCs/>
        <w:sz w:val="36"/>
        <w:szCs w:val="36"/>
      </w:rPr>
      <w:t xml:space="preserve">CHINE </w:t>
    </w:r>
  </w:p>
  <w:p w:rsidR="00CE1C66" w:rsidRPr="00957A08" w:rsidRDefault="00CE1C66" w:rsidP="00CE1C66">
    <w:pPr>
      <w:spacing w:after="0" w:line="360" w:lineRule="auto"/>
      <w:jc w:val="center"/>
      <w:rPr>
        <w:rFonts w:cs="Arial"/>
        <w:b/>
        <w:bCs/>
        <w:sz w:val="36"/>
        <w:szCs w:val="36"/>
      </w:rPr>
    </w:pPr>
    <w:r w:rsidRPr="00957A08">
      <w:rPr>
        <w:rFonts w:cs="Arial"/>
        <w:sz w:val="36"/>
        <w:szCs w:val="36"/>
      </w:rPr>
      <w:t xml:space="preserve"> </w:t>
    </w:r>
    <w:r w:rsidR="00A22132" w:rsidRPr="00957A08">
      <w:rPr>
        <w:rFonts w:cs="Arial"/>
        <w:sz w:val="36"/>
        <w:szCs w:val="36"/>
      </w:rPr>
      <w:t xml:space="preserve">         </w:t>
    </w:r>
    <w:r w:rsidRPr="00957A08">
      <w:rPr>
        <w:rFonts w:cs="Arial"/>
        <w:b/>
        <w:bCs/>
        <w:sz w:val="36"/>
        <w:szCs w:val="36"/>
      </w:rPr>
      <w:t>BUREAU DE SHANGHAI</w:t>
    </w:r>
  </w:p>
  <w:p w:rsidR="00CE1C66" w:rsidRPr="00CE1C66" w:rsidRDefault="00CE1C66" w:rsidP="00CE1C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C22"/>
    <w:multiLevelType w:val="hybridMultilevel"/>
    <w:tmpl w:val="52DC3A6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68"/>
    <w:rsid w:val="00011CA0"/>
    <w:rsid w:val="00027196"/>
    <w:rsid w:val="00086584"/>
    <w:rsid w:val="001049AA"/>
    <w:rsid w:val="00146EA1"/>
    <w:rsid w:val="0019177B"/>
    <w:rsid w:val="00211939"/>
    <w:rsid w:val="00267228"/>
    <w:rsid w:val="002A3C9B"/>
    <w:rsid w:val="002F09DC"/>
    <w:rsid w:val="00300FCB"/>
    <w:rsid w:val="00316049"/>
    <w:rsid w:val="00331D87"/>
    <w:rsid w:val="00371033"/>
    <w:rsid w:val="0049154B"/>
    <w:rsid w:val="004F5C98"/>
    <w:rsid w:val="005335EA"/>
    <w:rsid w:val="00534C9E"/>
    <w:rsid w:val="00551213"/>
    <w:rsid w:val="00577E56"/>
    <w:rsid w:val="005A4CC1"/>
    <w:rsid w:val="00677E50"/>
    <w:rsid w:val="0068322A"/>
    <w:rsid w:val="006874BE"/>
    <w:rsid w:val="006C250E"/>
    <w:rsid w:val="00750545"/>
    <w:rsid w:val="007D3318"/>
    <w:rsid w:val="00807124"/>
    <w:rsid w:val="0083738D"/>
    <w:rsid w:val="00850F9C"/>
    <w:rsid w:val="00851C93"/>
    <w:rsid w:val="008950D8"/>
    <w:rsid w:val="008C512F"/>
    <w:rsid w:val="008F76E0"/>
    <w:rsid w:val="009069C7"/>
    <w:rsid w:val="00957A08"/>
    <w:rsid w:val="00995367"/>
    <w:rsid w:val="009B3296"/>
    <w:rsid w:val="009B78BE"/>
    <w:rsid w:val="00A04893"/>
    <w:rsid w:val="00A22132"/>
    <w:rsid w:val="00A30807"/>
    <w:rsid w:val="00A34156"/>
    <w:rsid w:val="00A61C34"/>
    <w:rsid w:val="00A94A81"/>
    <w:rsid w:val="00AB0664"/>
    <w:rsid w:val="00AE0907"/>
    <w:rsid w:val="00B62A2B"/>
    <w:rsid w:val="00B813BB"/>
    <w:rsid w:val="00BC2E70"/>
    <w:rsid w:val="00C06AA2"/>
    <w:rsid w:val="00C87391"/>
    <w:rsid w:val="00C918CB"/>
    <w:rsid w:val="00CB3905"/>
    <w:rsid w:val="00CB49DC"/>
    <w:rsid w:val="00CC0932"/>
    <w:rsid w:val="00CC76D3"/>
    <w:rsid w:val="00CE1C66"/>
    <w:rsid w:val="00D044D2"/>
    <w:rsid w:val="00D3011C"/>
    <w:rsid w:val="00D8485D"/>
    <w:rsid w:val="00DA137A"/>
    <w:rsid w:val="00DC374C"/>
    <w:rsid w:val="00DC6A5A"/>
    <w:rsid w:val="00DE71D9"/>
    <w:rsid w:val="00E01316"/>
    <w:rsid w:val="00E01979"/>
    <w:rsid w:val="00E7232B"/>
    <w:rsid w:val="00E72FF3"/>
    <w:rsid w:val="00E76E94"/>
    <w:rsid w:val="00E97168"/>
    <w:rsid w:val="00EE316C"/>
    <w:rsid w:val="00EF4121"/>
    <w:rsid w:val="00F35B88"/>
    <w:rsid w:val="00F41FD6"/>
    <w:rsid w:val="00FA33B9"/>
    <w:rsid w:val="00FA6D9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716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aliases w:val="Temoignage"/>
    <w:basedOn w:val="TableauNormal"/>
    <w:rsid w:val="0001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D87"/>
    <w:rPr>
      <w:color w:val="0000FF" w:themeColor="hyperlink"/>
      <w:u w:val="single"/>
    </w:rPr>
  </w:style>
  <w:style w:type="paragraph" w:styleId="Textedebulles">
    <w:name w:val="Balloon Text"/>
    <w:basedOn w:val="Normal"/>
    <w:link w:val="TextedebullesCar"/>
    <w:uiPriority w:val="99"/>
    <w:semiHidden/>
    <w:unhideWhenUsed/>
    <w:rsid w:val="00FA6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D91"/>
    <w:rPr>
      <w:rFonts w:ascii="Tahoma" w:hAnsi="Tahoma" w:cs="Tahoma"/>
      <w:sz w:val="16"/>
      <w:szCs w:val="16"/>
    </w:rPr>
  </w:style>
  <w:style w:type="paragraph" w:styleId="Paragraphedeliste">
    <w:name w:val="List Paragraph"/>
    <w:basedOn w:val="Normal"/>
    <w:uiPriority w:val="34"/>
    <w:qFormat/>
    <w:rsid w:val="00CE1C66"/>
    <w:pPr>
      <w:spacing w:before="80" w:after="80" w:line="240" w:lineRule="auto"/>
      <w:ind w:left="720"/>
      <w:contextualSpacing/>
    </w:pPr>
    <w:rPr>
      <w:rFonts w:eastAsiaTheme="majorEastAsia"/>
      <w:noProof/>
      <w:color w:val="6E6E6E"/>
      <w:sz w:val="20"/>
      <w:lang w:eastAsia="fr-FR"/>
    </w:rPr>
  </w:style>
  <w:style w:type="paragraph" w:styleId="En-tte">
    <w:name w:val="header"/>
    <w:basedOn w:val="Normal"/>
    <w:link w:val="En-tteCar"/>
    <w:uiPriority w:val="99"/>
    <w:unhideWhenUsed/>
    <w:rsid w:val="00CE1C66"/>
    <w:pPr>
      <w:tabs>
        <w:tab w:val="center" w:pos="4536"/>
        <w:tab w:val="right" w:pos="9072"/>
      </w:tabs>
      <w:spacing w:after="0" w:line="240" w:lineRule="auto"/>
    </w:pPr>
  </w:style>
  <w:style w:type="character" w:customStyle="1" w:styleId="En-tteCar">
    <w:name w:val="En-tête Car"/>
    <w:basedOn w:val="Policepardfaut"/>
    <w:link w:val="En-tte"/>
    <w:uiPriority w:val="99"/>
    <w:rsid w:val="00CE1C66"/>
  </w:style>
  <w:style w:type="paragraph" w:styleId="Pieddepage">
    <w:name w:val="footer"/>
    <w:basedOn w:val="Normal"/>
    <w:link w:val="PieddepageCar"/>
    <w:uiPriority w:val="99"/>
    <w:unhideWhenUsed/>
    <w:rsid w:val="00CE1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C66"/>
  </w:style>
  <w:style w:type="character" w:styleId="Lienhypertextesuivivisit">
    <w:name w:val="FollowedHyperlink"/>
    <w:basedOn w:val="Policepardfaut"/>
    <w:uiPriority w:val="99"/>
    <w:semiHidden/>
    <w:unhideWhenUsed/>
    <w:rsid w:val="003710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716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aliases w:val="Temoignage"/>
    <w:basedOn w:val="TableauNormal"/>
    <w:rsid w:val="0001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D87"/>
    <w:rPr>
      <w:color w:val="0000FF" w:themeColor="hyperlink"/>
      <w:u w:val="single"/>
    </w:rPr>
  </w:style>
  <w:style w:type="paragraph" w:styleId="Textedebulles">
    <w:name w:val="Balloon Text"/>
    <w:basedOn w:val="Normal"/>
    <w:link w:val="TextedebullesCar"/>
    <w:uiPriority w:val="99"/>
    <w:semiHidden/>
    <w:unhideWhenUsed/>
    <w:rsid w:val="00FA6D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D91"/>
    <w:rPr>
      <w:rFonts w:ascii="Tahoma" w:hAnsi="Tahoma" w:cs="Tahoma"/>
      <w:sz w:val="16"/>
      <w:szCs w:val="16"/>
    </w:rPr>
  </w:style>
  <w:style w:type="paragraph" w:styleId="Paragraphedeliste">
    <w:name w:val="List Paragraph"/>
    <w:basedOn w:val="Normal"/>
    <w:uiPriority w:val="34"/>
    <w:qFormat/>
    <w:rsid w:val="00CE1C66"/>
    <w:pPr>
      <w:spacing w:before="80" w:after="80" w:line="240" w:lineRule="auto"/>
      <w:ind w:left="720"/>
      <w:contextualSpacing/>
    </w:pPr>
    <w:rPr>
      <w:rFonts w:eastAsiaTheme="majorEastAsia"/>
      <w:noProof/>
      <w:color w:val="6E6E6E"/>
      <w:sz w:val="20"/>
      <w:lang w:eastAsia="fr-FR"/>
    </w:rPr>
  </w:style>
  <w:style w:type="paragraph" w:styleId="En-tte">
    <w:name w:val="header"/>
    <w:basedOn w:val="Normal"/>
    <w:link w:val="En-tteCar"/>
    <w:uiPriority w:val="99"/>
    <w:unhideWhenUsed/>
    <w:rsid w:val="00CE1C66"/>
    <w:pPr>
      <w:tabs>
        <w:tab w:val="center" w:pos="4536"/>
        <w:tab w:val="right" w:pos="9072"/>
      </w:tabs>
      <w:spacing w:after="0" w:line="240" w:lineRule="auto"/>
    </w:pPr>
  </w:style>
  <w:style w:type="character" w:customStyle="1" w:styleId="En-tteCar">
    <w:name w:val="En-tête Car"/>
    <w:basedOn w:val="Policepardfaut"/>
    <w:link w:val="En-tte"/>
    <w:uiPriority w:val="99"/>
    <w:rsid w:val="00CE1C66"/>
  </w:style>
  <w:style w:type="paragraph" w:styleId="Pieddepage">
    <w:name w:val="footer"/>
    <w:basedOn w:val="Normal"/>
    <w:link w:val="PieddepageCar"/>
    <w:uiPriority w:val="99"/>
    <w:unhideWhenUsed/>
    <w:rsid w:val="00CE1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C66"/>
  </w:style>
  <w:style w:type="character" w:styleId="Lienhypertextesuivivisit">
    <w:name w:val="FollowedHyperlink"/>
    <w:basedOn w:val="Policepardfaut"/>
    <w:uiPriority w:val="99"/>
    <w:semiHidden/>
    <w:unhideWhenUsed/>
    <w:rsid w:val="00371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89">
      <w:bodyDiv w:val="1"/>
      <w:marLeft w:val="0"/>
      <w:marRight w:val="0"/>
      <w:marTop w:val="0"/>
      <w:marBottom w:val="0"/>
      <w:divBdr>
        <w:top w:val="none" w:sz="0" w:space="0" w:color="auto"/>
        <w:left w:val="none" w:sz="0" w:space="0" w:color="auto"/>
        <w:bottom w:val="none" w:sz="0" w:space="0" w:color="auto"/>
        <w:right w:val="none" w:sz="0" w:space="0" w:color="auto"/>
      </w:divBdr>
    </w:div>
    <w:div w:id="1063066107">
      <w:bodyDiv w:val="1"/>
      <w:marLeft w:val="0"/>
      <w:marRight w:val="0"/>
      <w:marTop w:val="0"/>
      <w:marBottom w:val="0"/>
      <w:divBdr>
        <w:top w:val="none" w:sz="0" w:space="0" w:color="auto"/>
        <w:left w:val="none" w:sz="0" w:space="0" w:color="auto"/>
        <w:bottom w:val="none" w:sz="0" w:space="0" w:color="auto"/>
        <w:right w:val="none" w:sz="0" w:space="0" w:color="auto"/>
      </w:divBdr>
    </w:div>
    <w:div w:id="1135830688">
      <w:bodyDiv w:val="1"/>
      <w:marLeft w:val="0"/>
      <w:marRight w:val="0"/>
      <w:marTop w:val="0"/>
      <w:marBottom w:val="0"/>
      <w:divBdr>
        <w:top w:val="none" w:sz="0" w:space="0" w:color="auto"/>
        <w:left w:val="none" w:sz="0" w:space="0" w:color="auto"/>
        <w:bottom w:val="none" w:sz="0" w:space="0" w:color="auto"/>
        <w:right w:val="none" w:sz="0" w:space="0" w:color="auto"/>
      </w:divBdr>
    </w:div>
    <w:div w:id="1225869191">
      <w:bodyDiv w:val="1"/>
      <w:marLeft w:val="0"/>
      <w:marRight w:val="0"/>
      <w:marTop w:val="0"/>
      <w:marBottom w:val="0"/>
      <w:divBdr>
        <w:top w:val="none" w:sz="0" w:space="0" w:color="auto"/>
        <w:left w:val="none" w:sz="0" w:space="0" w:color="auto"/>
        <w:bottom w:val="none" w:sz="0" w:space="0" w:color="auto"/>
        <w:right w:val="none" w:sz="0" w:space="0" w:color="auto"/>
      </w:divBdr>
    </w:div>
    <w:div w:id="14881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sh@vid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lrchin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6B37-2D8D-4461-A82C-157E2092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UBIFRANCE</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dc:creator>
  <cp:lastModifiedBy>SZABO,Frédéric</cp:lastModifiedBy>
  <cp:revision>4</cp:revision>
  <cp:lastPrinted>2015-08-07T12:01:00Z</cp:lastPrinted>
  <dcterms:created xsi:type="dcterms:W3CDTF">2016-02-15T09:18:00Z</dcterms:created>
  <dcterms:modified xsi:type="dcterms:W3CDTF">2016-02-15T09:19:00Z</dcterms:modified>
</cp:coreProperties>
</file>