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75" w:rsidRDefault="00684675" w:rsidP="00684675">
      <w:pPr>
        <w:autoSpaceDE w:val="0"/>
        <w:autoSpaceDN w:val="0"/>
        <w:adjustRightInd w:val="0"/>
        <w:outlineLvl w:val="0"/>
        <w:rPr>
          <w:rFonts w:ascii="Times New Roman" w:hAnsi="Times New Roman"/>
          <w:noProof/>
          <w:sz w:val="28"/>
          <w:szCs w:val="28"/>
          <w:lang w:eastAsia="fr-FR"/>
        </w:rPr>
      </w:pPr>
      <w:r w:rsidRPr="003A5378">
        <w:rPr>
          <w:rFonts w:ascii="Times New Roman" w:hAnsi="Times New Roman"/>
          <w:noProof/>
          <w:sz w:val="28"/>
          <w:szCs w:val="28"/>
          <w:lang w:val="fr-FR" w:eastAsia="fr-FR"/>
        </w:rPr>
        <w:drawing>
          <wp:inline distT="0" distB="0" distL="0" distR="0">
            <wp:extent cx="1343025" cy="819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BC" w:rsidRDefault="000060BC" w:rsidP="00684675">
      <w:pPr>
        <w:autoSpaceDE w:val="0"/>
        <w:autoSpaceDN w:val="0"/>
        <w:adjustRightInd w:val="0"/>
        <w:outlineLvl w:val="0"/>
        <w:rPr>
          <w:rFonts w:ascii="Times New Roman" w:hAnsi="Times New Roman"/>
          <w:noProof/>
          <w:sz w:val="28"/>
          <w:szCs w:val="28"/>
          <w:lang w:eastAsia="fr-FR"/>
        </w:rPr>
      </w:pPr>
    </w:p>
    <w:p w:rsidR="00DD79BA" w:rsidRDefault="00C206AA" w:rsidP="00696504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0060BC">
        <w:rPr>
          <w:rFonts w:ascii="Times New Roman" w:hAnsi="Times New Roman" w:cs="Times New Roman"/>
          <w:b/>
          <w:sz w:val="32"/>
          <w:szCs w:val="32"/>
          <w:lang w:val="fr-FR"/>
        </w:rPr>
        <w:t>Appel à communications</w:t>
      </w:r>
    </w:p>
    <w:p w:rsidR="000060BC" w:rsidRPr="000060BC" w:rsidRDefault="000060BC" w:rsidP="00696504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C206AA" w:rsidRPr="000060BC" w:rsidRDefault="00C206AA" w:rsidP="00696504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0060BC">
        <w:rPr>
          <w:rFonts w:ascii="Times New Roman" w:hAnsi="Times New Roman" w:cs="Times New Roman"/>
          <w:b/>
          <w:sz w:val="36"/>
          <w:szCs w:val="36"/>
          <w:lang w:val="fr-FR"/>
        </w:rPr>
        <w:t xml:space="preserve">Colloque international </w:t>
      </w:r>
    </w:p>
    <w:p w:rsidR="007B2869" w:rsidRPr="000060BC" w:rsidRDefault="007B2869" w:rsidP="00696504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0060BC">
        <w:rPr>
          <w:rFonts w:ascii="Times New Roman" w:hAnsi="Times New Roman" w:cs="Times New Roman"/>
          <w:b/>
          <w:sz w:val="36"/>
          <w:szCs w:val="36"/>
          <w:lang w:val="fr-FR"/>
        </w:rPr>
        <w:t xml:space="preserve">« Didactique des langues/cultures étrangères : </w:t>
      </w:r>
      <w:proofErr w:type="gramStart"/>
      <w:r w:rsidRPr="000060BC">
        <w:rPr>
          <w:rFonts w:ascii="Times New Roman" w:hAnsi="Times New Roman" w:cs="Times New Roman"/>
          <w:b/>
          <w:sz w:val="36"/>
          <w:szCs w:val="36"/>
          <w:lang w:val="fr-FR"/>
        </w:rPr>
        <w:t>objectifs</w:t>
      </w:r>
      <w:proofErr w:type="gramEnd"/>
      <w:r w:rsidRPr="000060BC">
        <w:rPr>
          <w:rFonts w:ascii="Times New Roman" w:hAnsi="Times New Roman" w:cs="Times New Roman"/>
          <w:b/>
          <w:sz w:val="36"/>
          <w:szCs w:val="36"/>
          <w:lang w:val="fr-FR"/>
        </w:rPr>
        <w:t>, approches, supports »</w:t>
      </w:r>
    </w:p>
    <w:p w:rsidR="00C206AA" w:rsidRDefault="00C206AA" w:rsidP="00696504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206AA" w:rsidRDefault="00C206AA" w:rsidP="00C206AA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060BC" w:rsidRDefault="005F774D" w:rsidP="005F774D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Afin de </w:t>
      </w:r>
      <w:r w:rsidR="00A23107">
        <w:rPr>
          <w:rFonts w:ascii="Times New Roman" w:hAnsi="Times New Roman" w:cs="Times New Roman"/>
          <w:b/>
          <w:sz w:val="24"/>
          <w:szCs w:val="24"/>
          <w:lang w:val="fr-FR"/>
        </w:rPr>
        <w:t>favoriser l</w:t>
      </w:r>
      <w:r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 </w:t>
      </w:r>
      <w:r w:rsidRPr="005F774D">
        <w:rPr>
          <w:rFonts w:ascii="Times New Roman" w:hAnsi="Times New Roman" w:cs="Times New Roman"/>
          <w:b/>
          <w:iCs/>
          <w:sz w:val="24"/>
          <w:szCs w:val="24"/>
          <w:lang w:val="fr-FR"/>
        </w:rPr>
        <w:t>échanges</w:t>
      </w:r>
      <w:r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5F774D">
        <w:rPr>
          <w:rFonts w:ascii="Times New Roman" w:hAnsi="Times New Roman" w:cs="Times New Roman"/>
          <w:b/>
          <w:iCs/>
          <w:sz w:val="24"/>
          <w:szCs w:val="24"/>
          <w:lang w:val="fr-FR"/>
        </w:rPr>
        <w:t>débats</w:t>
      </w:r>
      <w:r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Pr="005F774D">
        <w:rPr>
          <w:rFonts w:ascii="Times New Roman" w:hAnsi="Times New Roman" w:cs="Times New Roman"/>
          <w:b/>
          <w:iCs/>
          <w:sz w:val="24"/>
          <w:szCs w:val="24"/>
          <w:lang w:val="fr-FR"/>
        </w:rPr>
        <w:t>partages</w:t>
      </w:r>
      <w:r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d'</w:t>
      </w:r>
      <w:r w:rsidRPr="005F774D">
        <w:rPr>
          <w:rFonts w:ascii="Times New Roman" w:hAnsi="Times New Roman" w:cs="Times New Roman"/>
          <w:b/>
          <w:iCs/>
          <w:sz w:val="24"/>
          <w:szCs w:val="24"/>
          <w:lang w:val="fr-FR"/>
        </w:rPr>
        <w:t>expériences</w:t>
      </w:r>
      <w:r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entre </w:t>
      </w:r>
      <w:r w:rsidR="001D1912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spécialistes </w:t>
      </w:r>
      <w:r w:rsidR="003C4F01" w:rsidRPr="005F774D">
        <w:rPr>
          <w:rFonts w:ascii="Times New Roman" w:hAnsi="Times New Roman" w:cs="Times New Roman"/>
          <w:b/>
          <w:sz w:val="24"/>
          <w:szCs w:val="24"/>
          <w:lang w:val="fr-FR"/>
        </w:rPr>
        <w:t>chinois, français et francophones en matière de didactique des langues-cultures en général</w:t>
      </w:r>
      <w:r w:rsidR="0068467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3C4F01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du FLE en particulier</w:t>
      </w:r>
      <w:r w:rsidR="002C19E6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</w:p>
    <w:p w:rsidR="000060BC" w:rsidRPr="00700F02" w:rsidRDefault="002C19E6" w:rsidP="00700F02">
      <w:pPr>
        <w:pStyle w:val="a5"/>
        <w:numPr>
          <w:ilvl w:val="0"/>
          <w:numId w:val="4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700F02">
        <w:rPr>
          <w:rFonts w:ascii="Times New Roman" w:hAnsi="Times New Roman" w:cs="Times New Roman"/>
          <w:b/>
          <w:sz w:val="24"/>
          <w:szCs w:val="24"/>
          <w:lang w:val="fr-FR"/>
        </w:rPr>
        <w:t>l’Université</w:t>
      </w:r>
      <w:proofErr w:type="gramEnd"/>
      <w:r w:rsidRP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Langues étrangères de Beijing Chine</w:t>
      </w:r>
      <w:r w:rsidR="002A4822" w:rsidRP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(BFSU) représentée par son département de français et </w:t>
      </w:r>
    </w:p>
    <w:p w:rsidR="00E71C63" w:rsidRDefault="002A4822" w:rsidP="00700F02">
      <w:pPr>
        <w:pStyle w:val="a5"/>
        <w:numPr>
          <w:ilvl w:val="0"/>
          <w:numId w:val="4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700F02">
        <w:rPr>
          <w:rFonts w:ascii="Times New Roman" w:hAnsi="Times New Roman" w:cs="Times New Roman"/>
          <w:b/>
          <w:sz w:val="24"/>
          <w:szCs w:val="24"/>
          <w:lang w:val="fr-FR"/>
        </w:rPr>
        <w:t>l’Institut</w:t>
      </w:r>
      <w:proofErr w:type="gramEnd"/>
      <w:r w:rsidRP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national de Langues et Civilisations Orientales (INALCO) représenté par </w:t>
      </w:r>
      <w:r w:rsidR="00A23107" w:rsidRPr="00700F02">
        <w:rPr>
          <w:rFonts w:ascii="Times New Roman" w:hAnsi="Times New Roman" w:cs="Times New Roman"/>
          <w:b/>
          <w:sz w:val="24"/>
          <w:szCs w:val="24"/>
          <w:lang w:val="fr-FR"/>
        </w:rPr>
        <w:t>le laboratoire de recherche</w:t>
      </w:r>
      <w:r w:rsidRP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PLIDAM </w:t>
      </w:r>
    </w:p>
    <w:p w:rsidR="00700F02" w:rsidRPr="00E71C63" w:rsidRDefault="002A4822" w:rsidP="00E71C63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E71C63">
        <w:rPr>
          <w:rFonts w:ascii="Times New Roman" w:hAnsi="Times New Roman" w:cs="Times New Roman"/>
          <w:b/>
          <w:sz w:val="24"/>
          <w:szCs w:val="24"/>
          <w:lang w:val="fr-FR"/>
        </w:rPr>
        <w:t>décident</w:t>
      </w:r>
      <w:proofErr w:type="gramEnd"/>
      <w:r w:rsidRPr="00E71C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d’organiser conjointement</w:t>
      </w:r>
      <w:r w:rsidR="00796EFD" w:rsidRPr="00E71C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1B44" w:rsidRPr="00E71C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</w:t>
      </w:r>
    </w:p>
    <w:p w:rsidR="000060BC" w:rsidRPr="00700F02" w:rsidRDefault="00055A2F" w:rsidP="00700F02">
      <w:pPr>
        <w:pStyle w:val="a5"/>
        <w:numPr>
          <w:ilvl w:val="0"/>
          <w:numId w:val="4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avec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soutien </w:t>
      </w:r>
      <w:r w:rsidR="006E1B44" w:rsidRPr="00700F02">
        <w:rPr>
          <w:rFonts w:ascii="Times New Roman" w:hAnsi="Times New Roman" w:cs="Times New Roman"/>
          <w:b/>
          <w:sz w:val="24"/>
          <w:szCs w:val="24"/>
          <w:lang w:val="fr-FR"/>
        </w:rPr>
        <w:t>de la Maison de Presses universitaires de BFSU</w:t>
      </w:r>
      <w:r w:rsidR="00A23107" w:rsidRPr="00700F02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6E1B44" w:rsidRP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206AA" w:rsidRPr="005F774D" w:rsidRDefault="00BC7495" w:rsidP="005F774D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96EFD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Colloque international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sur le thème </w:t>
      </w:r>
      <w:r w:rsidR="005F774D" w:rsidRPr="007B2869">
        <w:rPr>
          <w:rFonts w:ascii="Times New Roman" w:hAnsi="Times New Roman" w:cs="Times New Roman"/>
          <w:b/>
          <w:sz w:val="24"/>
          <w:szCs w:val="24"/>
          <w:lang w:val="fr-FR"/>
        </w:rPr>
        <w:t>« Didactique des langues/cultures étrangères : objectifs, approches, supports »</w:t>
      </w:r>
      <w:r w:rsid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96EFD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aura lieu à Beijing </w:t>
      </w:r>
      <w:r w:rsid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(Chine) les </w:t>
      </w:r>
      <w:r w:rsid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jeudi </w:t>
      </w:r>
      <w:r w:rsidR="005F774D">
        <w:rPr>
          <w:rFonts w:ascii="Times New Roman" w:hAnsi="Times New Roman" w:cs="Times New Roman"/>
          <w:b/>
          <w:sz w:val="24"/>
          <w:szCs w:val="24"/>
          <w:lang w:val="fr-FR"/>
        </w:rPr>
        <w:t>14</w:t>
      </w:r>
      <w:r w:rsidR="00700F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vendredi </w:t>
      </w:r>
      <w:r w:rsidR="005F774D"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 w:rsidR="00796EFD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juin 2018</w:t>
      </w:r>
      <w:r w:rsidR="006E1B44" w:rsidRPr="005F774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316869" w:rsidRDefault="00316869" w:rsidP="00C206AA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16869" w:rsidRDefault="00A23107" w:rsidP="00C206AA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31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programme des deux journées s'articulera autour des </w:t>
      </w:r>
      <w:r w:rsidR="004B5FA9">
        <w:rPr>
          <w:rFonts w:ascii="Times New Roman" w:hAnsi="Times New Roman" w:cs="Times New Roman"/>
          <w:b/>
          <w:iCs/>
          <w:sz w:val="24"/>
          <w:szCs w:val="24"/>
          <w:lang w:val="fr-FR"/>
        </w:rPr>
        <w:t>axes</w:t>
      </w:r>
      <w:r w:rsidR="00BC7495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suivants : </w:t>
      </w:r>
    </w:p>
    <w:p w:rsidR="00A23107" w:rsidRDefault="00A23107" w:rsidP="00C206AA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2B3C" w:rsidRPr="00A23107" w:rsidRDefault="00684DC0" w:rsidP="00A23107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A23107">
        <w:rPr>
          <w:rFonts w:ascii="Times New Roman" w:hAnsi="Times New Roman" w:cs="Times New Roman"/>
          <w:sz w:val="24"/>
          <w:szCs w:val="24"/>
          <w:lang w:val="fr-FR"/>
        </w:rPr>
        <w:t>Enseignement/apprentissage/recherche du FLE en contexte chinois</w:t>
      </w:r>
    </w:p>
    <w:p w:rsidR="00684DC0" w:rsidRPr="00B80210" w:rsidRDefault="00684DC0" w:rsidP="00A62B3C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B80210">
        <w:rPr>
          <w:rFonts w:ascii="Times New Roman" w:hAnsi="Times New Roman" w:cs="Times New Roman"/>
          <w:sz w:val="24"/>
          <w:szCs w:val="24"/>
          <w:lang w:val="fr-FR"/>
        </w:rPr>
        <w:t>Enseignement/apprentissage/recherche du FLE en contexte européen</w:t>
      </w:r>
    </w:p>
    <w:p w:rsidR="00A62B3C" w:rsidRPr="00B80210" w:rsidRDefault="00A62B3C" w:rsidP="00A62B3C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B80210">
        <w:rPr>
          <w:rFonts w:ascii="Times New Roman" w:hAnsi="Times New Roman" w:cs="Times New Roman"/>
          <w:sz w:val="24"/>
          <w:szCs w:val="24"/>
          <w:lang w:val="fr-FR"/>
        </w:rPr>
        <w:t>Enseignement/apprentissage/recherche des langues</w:t>
      </w:r>
      <w:r w:rsidRPr="00A23107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A23107" w:rsidRPr="00A23107">
        <w:rPr>
          <w:rFonts w:ascii="Times New Roman" w:hAnsi="Times New Roman" w:cs="Times New Roman"/>
          <w:b/>
          <w:sz w:val="24"/>
          <w:szCs w:val="24"/>
          <w:lang w:val="fr-FR"/>
        </w:rPr>
        <w:t>littératures</w:t>
      </w:r>
      <w:r w:rsidR="00A2310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B80210">
        <w:rPr>
          <w:rFonts w:ascii="Times New Roman" w:hAnsi="Times New Roman" w:cs="Times New Roman"/>
          <w:sz w:val="24"/>
          <w:szCs w:val="24"/>
          <w:lang w:val="fr-FR"/>
        </w:rPr>
        <w:t>cultures en contexte mondialisé</w:t>
      </w:r>
    </w:p>
    <w:p w:rsidR="00A62B3C" w:rsidRDefault="00A62B3C" w:rsidP="00A62B3C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B80210">
        <w:rPr>
          <w:rFonts w:ascii="Times New Roman" w:hAnsi="Times New Roman" w:cs="Times New Roman"/>
          <w:sz w:val="24"/>
          <w:szCs w:val="24"/>
          <w:lang w:val="fr-FR"/>
        </w:rPr>
        <w:t>Autonomie dans l’apprentissage des langues</w:t>
      </w:r>
    </w:p>
    <w:p w:rsidR="00A62B3C" w:rsidRDefault="00A62B3C" w:rsidP="00A62B3C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B80210">
        <w:rPr>
          <w:rFonts w:ascii="Times New Roman" w:hAnsi="Times New Roman" w:cs="Times New Roman"/>
          <w:sz w:val="24"/>
          <w:szCs w:val="24"/>
          <w:lang w:val="fr-FR"/>
        </w:rPr>
        <w:t xml:space="preserve">Développement professionnel </w:t>
      </w:r>
      <w:r w:rsidR="00316869" w:rsidRPr="00B80210">
        <w:rPr>
          <w:rFonts w:ascii="Times New Roman" w:hAnsi="Times New Roman" w:cs="Times New Roman"/>
          <w:sz w:val="24"/>
          <w:szCs w:val="24"/>
          <w:lang w:val="fr-FR"/>
        </w:rPr>
        <w:t xml:space="preserve">et personnel </w:t>
      </w:r>
      <w:r w:rsidRPr="00B80210">
        <w:rPr>
          <w:rFonts w:ascii="Times New Roman" w:hAnsi="Times New Roman" w:cs="Times New Roman"/>
          <w:sz w:val="24"/>
          <w:szCs w:val="24"/>
          <w:lang w:val="fr-FR"/>
        </w:rPr>
        <w:t>des enseignants de langue</w:t>
      </w:r>
    </w:p>
    <w:p w:rsidR="004C10B2" w:rsidRPr="004C10B2" w:rsidRDefault="004C10B2" w:rsidP="004C10B2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96701">
        <w:rPr>
          <w:rFonts w:ascii="Times New Roman" w:hAnsi="Times New Roman" w:cs="Times New Roman"/>
          <w:b/>
          <w:sz w:val="24"/>
          <w:szCs w:val="24"/>
          <w:lang w:val="fr-FR"/>
        </w:rPr>
        <w:t>Traduction et médiation interculturelle</w:t>
      </w:r>
    </w:p>
    <w:p w:rsidR="00316869" w:rsidRPr="00B80210" w:rsidRDefault="00316869" w:rsidP="00A62B3C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B80210">
        <w:rPr>
          <w:rFonts w:ascii="Times New Roman" w:hAnsi="Times New Roman" w:cs="Times New Roman"/>
          <w:sz w:val="24"/>
          <w:szCs w:val="24"/>
          <w:lang w:val="fr-FR"/>
        </w:rPr>
        <w:t xml:space="preserve">Nouvelles technologies </w:t>
      </w:r>
      <w:r w:rsidR="004C10B2" w:rsidRPr="004C10B2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r w:rsidRPr="00B80210">
        <w:rPr>
          <w:rFonts w:ascii="Times New Roman" w:hAnsi="Times New Roman" w:cs="Times New Roman"/>
          <w:sz w:val="24"/>
          <w:szCs w:val="24"/>
          <w:lang w:val="fr-FR"/>
        </w:rPr>
        <w:t xml:space="preserve"> classe de langue</w:t>
      </w:r>
    </w:p>
    <w:p w:rsidR="00316869" w:rsidRDefault="00316869" w:rsidP="00316869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16869" w:rsidRDefault="00316869" w:rsidP="00316869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Date : </w:t>
      </w:r>
      <w:r w:rsidRPr="00BC74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r w:rsidR="00BC7495" w:rsidRPr="00BC7495">
        <w:rPr>
          <w:rFonts w:ascii="Times New Roman" w:hAnsi="Times New Roman" w:cs="Times New Roman"/>
          <w:b/>
          <w:sz w:val="24"/>
          <w:szCs w:val="24"/>
          <w:lang w:val="fr-FR"/>
        </w:rPr>
        <w:t>jeudi 14</w:t>
      </w:r>
      <w:r w:rsidR="00BC74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vendredi 15</w:t>
      </w:r>
      <w:r w:rsidR="00BC7495" w:rsidRPr="005F77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juin 2018</w:t>
      </w:r>
    </w:p>
    <w:p w:rsidR="001E1E57" w:rsidRDefault="001E1E57" w:rsidP="00316869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E1E57" w:rsidRDefault="001E1E57" w:rsidP="00316869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Langues :</w:t>
      </w:r>
      <w:r w:rsidRPr="001E1E57">
        <w:rPr>
          <w:rFonts w:ascii="Times New Roman" w:hAnsi="Times New Roman" w:cs="Times New Roman"/>
          <w:sz w:val="24"/>
          <w:szCs w:val="24"/>
          <w:lang w:val="fr-FR"/>
        </w:rPr>
        <w:t xml:space="preserve"> français, chinois (en cas de besoin)</w:t>
      </w:r>
    </w:p>
    <w:p w:rsidR="001E1E57" w:rsidRDefault="001E1E57" w:rsidP="00316869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41370" w:rsidRDefault="001E1E57" w:rsidP="00B41370">
      <w:pPr>
        <w:adjustRightInd w:val="0"/>
        <w:snapToGrid w:val="0"/>
        <w:spacing w:line="300" w:lineRule="auto"/>
        <w:rPr>
          <w:rFonts w:ascii="Times New Roman" w:eastAsia="仿宋" w:hAnsi="仿宋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Inscription : </w:t>
      </w:r>
      <w:r w:rsidR="00B41370" w:rsidRPr="00B41370">
        <w:rPr>
          <w:rFonts w:ascii="Times New Roman" w:hAnsi="Times New Roman" w:cs="Times New Roman"/>
          <w:sz w:val="24"/>
          <w:szCs w:val="24"/>
          <w:lang w:val="fr-FR"/>
        </w:rPr>
        <w:t>en ligne</w:t>
      </w:r>
      <w:r w:rsidR="00B41370" w:rsidRPr="00B41370">
        <w:rPr>
          <w:rFonts w:ascii="Times New Roman" w:eastAsia="仿宋" w:hAnsi="仿宋" w:cs="Times New Roman"/>
          <w:bCs/>
          <w:sz w:val="24"/>
          <w:szCs w:val="24"/>
          <w:lang w:val="fr-FR"/>
        </w:rPr>
        <w:t>（</w:t>
      </w:r>
      <w:r w:rsidR="00B41370" w:rsidRPr="00B41370">
        <w:rPr>
          <w:rFonts w:ascii="Times New Roman" w:eastAsia="仿宋" w:hAnsi="Times New Roman" w:cs="Times New Roman"/>
          <w:sz w:val="24"/>
          <w:szCs w:val="24"/>
          <w:lang w:val="fr-FR"/>
        </w:rPr>
        <w:t>seminaire2018@163.com</w:t>
      </w:r>
      <w:r w:rsidR="00B41370" w:rsidRPr="00B41370">
        <w:rPr>
          <w:rFonts w:ascii="Times New Roman" w:eastAsia="仿宋" w:hAnsi="仿宋" w:cs="Times New Roman"/>
          <w:bCs/>
          <w:sz w:val="24"/>
          <w:szCs w:val="24"/>
          <w:lang w:val="fr-FR"/>
        </w:rPr>
        <w:t>）</w:t>
      </w:r>
      <w:r w:rsidR="00B41370">
        <w:rPr>
          <w:rFonts w:ascii="Times New Roman" w:eastAsia="仿宋" w:hAnsi="仿宋" w:cs="Times New Roman"/>
          <w:bCs/>
          <w:sz w:val="24"/>
          <w:szCs w:val="24"/>
          <w:lang w:val="fr-FR"/>
        </w:rPr>
        <w:t>avant le 5 mars 2018</w:t>
      </w:r>
    </w:p>
    <w:p w:rsidR="00B41370" w:rsidRDefault="00B41370" w:rsidP="00B41370">
      <w:pPr>
        <w:adjustRightInd w:val="0"/>
        <w:snapToGrid w:val="0"/>
        <w:spacing w:line="300" w:lineRule="auto"/>
        <w:jc w:val="left"/>
        <w:rPr>
          <w:rFonts w:eastAsia="仿宋_GB2312"/>
          <w:sz w:val="24"/>
          <w:szCs w:val="24"/>
          <w:lang w:val="fr-FR"/>
        </w:rPr>
      </w:pPr>
    </w:p>
    <w:p w:rsidR="00B41370" w:rsidRPr="00B80210" w:rsidRDefault="00B41370" w:rsidP="00B41370">
      <w:pPr>
        <w:adjustRightInd w:val="0"/>
        <w:snapToGrid w:val="0"/>
        <w:spacing w:line="300" w:lineRule="auto"/>
        <w:jc w:val="left"/>
        <w:rPr>
          <w:rFonts w:ascii="Times New Roman" w:eastAsia="仿宋_GB2312" w:hAnsi="Times New Roman" w:cs="Times New Roman"/>
          <w:sz w:val="24"/>
          <w:szCs w:val="24"/>
          <w:lang w:val="fr-FR"/>
        </w:rPr>
      </w:pPr>
      <w:r w:rsidRPr="00B80210">
        <w:rPr>
          <w:rFonts w:ascii="Times New Roman" w:eastAsia="仿宋_GB2312" w:hAnsi="Times New Roman" w:cs="Times New Roman"/>
          <w:b/>
          <w:sz w:val="24"/>
          <w:szCs w:val="24"/>
          <w:lang w:val="fr-FR"/>
        </w:rPr>
        <w:t>Contact :</w:t>
      </w:r>
      <w:r w:rsidRPr="00B80210">
        <w:rPr>
          <w:rFonts w:ascii="Times New Roman" w:eastAsia="仿宋_GB2312" w:hAnsi="Times New Roman" w:cs="Times New Roman"/>
          <w:sz w:val="24"/>
          <w:szCs w:val="24"/>
          <w:lang w:val="fr-FR"/>
        </w:rPr>
        <w:t xml:space="preserve"> LUAN Ting</w:t>
      </w:r>
      <w:r w:rsidRPr="00B80210">
        <w:rPr>
          <w:rFonts w:ascii="Times New Roman" w:eastAsia="仿宋_GB2312" w:hAnsi="Times New Roman" w:cs="Times New Roman"/>
          <w:sz w:val="24"/>
          <w:szCs w:val="24"/>
          <w:lang w:val="fr-FR"/>
        </w:rPr>
        <w:t>（</w:t>
      </w:r>
      <w:r w:rsidRPr="00B80210">
        <w:rPr>
          <w:rFonts w:ascii="Times New Roman" w:eastAsia="仿宋_GB2312" w:hAnsi="Times New Roman" w:cs="Times New Roman"/>
          <w:sz w:val="24"/>
          <w:szCs w:val="24"/>
          <w:lang w:val="fr-FR"/>
        </w:rPr>
        <w:t>156 1161 6730, ZHANG Ge</w:t>
      </w:r>
      <w:r w:rsidRPr="00B80210">
        <w:rPr>
          <w:rFonts w:ascii="Times New Roman" w:eastAsia="仿宋_GB2312" w:hAnsi="Times New Roman" w:cs="Times New Roman"/>
          <w:sz w:val="24"/>
          <w:szCs w:val="24"/>
          <w:lang w:val="fr-FR"/>
        </w:rPr>
        <w:t>（</w:t>
      </w:r>
      <w:r w:rsidRPr="00B80210">
        <w:rPr>
          <w:rFonts w:ascii="Times New Roman" w:eastAsia="仿宋_GB2312" w:hAnsi="Times New Roman" w:cs="Times New Roman"/>
          <w:sz w:val="24"/>
          <w:szCs w:val="24"/>
          <w:lang w:val="fr-FR"/>
        </w:rPr>
        <w:t>186 0020 1719</w:t>
      </w:r>
      <w:r w:rsidRPr="00B80210">
        <w:rPr>
          <w:rFonts w:ascii="Times New Roman" w:eastAsia="仿宋_GB2312" w:hAnsi="Times New Roman" w:cs="Times New Roman"/>
          <w:sz w:val="24"/>
          <w:szCs w:val="24"/>
          <w:lang w:val="fr-FR"/>
        </w:rPr>
        <w:t>）</w:t>
      </w:r>
    </w:p>
    <w:p w:rsidR="00B41370" w:rsidRPr="00B80210" w:rsidRDefault="00B80210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sz w:val="24"/>
          <w:szCs w:val="24"/>
          <w:lang w:val="fr-FR"/>
        </w:rPr>
      </w:pPr>
      <w:r w:rsidRPr="00B80210">
        <w:rPr>
          <w:rFonts w:ascii="Times New Roman" w:eastAsia="仿宋_GB2312" w:hAnsi="Times New Roman" w:cs="Times New Roman"/>
          <w:b/>
          <w:sz w:val="24"/>
          <w:szCs w:val="24"/>
          <w:lang w:val="fr-FR"/>
        </w:rPr>
        <w:t xml:space="preserve">Courriel </w:t>
      </w:r>
      <w:r w:rsidR="00B41370" w:rsidRPr="00B80210">
        <w:rPr>
          <w:rFonts w:ascii="Times New Roman" w:eastAsia="仿宋_GB2312" w:hAnsi="Times New Roman" w:cs="Times New Roman"/>
          <w:b/>
          <w:sz w:val="24"/>
          <w:szCs w:val="24"/>
          <w:lang w:val="fr-FR"/>
        </w:rPr>
        <w:t>：</w:t>
      </w:r>
      <w:hyperlink r:id="rId8" w:history="1">
        <w:r w:rsidRPr="00B80210">
          <w:rPr>
            <w:rStyle w:val="a4"/>
            <w:rFonts w:ascii="Times New Roman" w:eastAsia="仿宋" w:hAnsi="Times New Roman" w:cs="Times New Roman" w:hint="eastAsia"/>
            <w:sz w:val="24"/>
            <w:szCs w:val="24"/>
            <w:lang w:val="fr-FR"/>
          </w:rPr>
          <w:t>seminaire2018@163.com</w:t>
        </w:r>
      </w:hyperlink>
    </w:p>
    <w:p w:rsidR="00B80210" w:rsidRDefault="00B80210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 w:hint="eastAsia"/>
          <w:szCs w:val="24"/>
          <w:lang w:val="fr-FR"/>
        </w:rPr>
      </w:pPr>
    </w:p>
    <w:p w:rsidR="00B80210" w:rsidRDefault="00B80210" w:rsidP="00B80210">
      <w:pPr>
        <w:wordWrap w:val="0"/>
        <w:adjustRightInd w:val="0"/>
        <w:snapToGrid w:val="0"/>
        <w:spacing w:line="300" w:lineRule="auto"/>
        <w:jc w:val="right"/>
        <w:rPr>
          <w:rFonts w:ascii="Times New Roman" w:eastAsia="仿宋" w:hAnsi="Times New Roman" w:cs="Times New Roman"/>
          <w:b/>
          <w:sz w:val="24"/>
          <w:szCs w:val="24"/>
          <w:lang w:val="fr-FR"/>
        </w:rPr>
      </w:pPr>
      <w:r w:rsidRPr="00B80210">
        <w:rPr>
          <w:rFonts w:ascii="Times New Roman" w:eastAsia="仿宋" w:hAnsi="Times New Roman" w:cs="Times New Roman"/>
          <w:b/>
          <w:sz w:val="24"/>
          <w:szCs w:val="24"/>
          <w:lang w:val="fr-FR"/>
        </w:rPr>
        <w:t>Comité d’organisation</w:t>
      </w:r>
    </w:p>
    <w:p w:rsidR="00B80210" w:rsidRPr="00B80210" w:rsidRDefault="00B80210" w:rsidP="00B80210">
      <w:pPr>
        <w:wordWrap w:val="0"/>
        <w:adjustRightInd w:val="0"/>
        <w:snapToGrid w:val="0"/>
        <w:spacing w:line="300" w:lineRule="auto"/>
        <w:jc w:val="right"/>
        <w:rPr>
          <w:rFonts w:ascii="Times New Roman" w:eastAsia="仿宋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仿宋" w:hAnsi="Times New Roman" w:cs="Times New Roman"/>
          <w:b/>
          <w:sz w:val="24"/>
          <w:szCs w:val="24"/>
          <w:lang w:val="fr-FR"/>
        </w:rPr>
        <w:t>Département de français de BFSU</w:t>
      </w:r>
    </w:p>
    <w:p w:rsidR="00B80210" w:rsidRPr="00B80210" w:rsidRDefault="00B80210" w:rsidP="00B80210">
      <w:pPr>
        <w:wordWrap w:val="0"/>
        <w:adjustRightInd w:val="0"/>
        <w:snapToGrid w:val="0"/>
        <w:spacing w:line="300" w:lineRule="auto"/>
        <w:jc w:val="right"/>
        <w:rPr>
          <w:rFonts w:ascii="Times New Roman" w:eastAsia="仿宋" w:hAnsi="Times New Roman" w:cs="Times New Roman"/>
          <w:b/>
          <w:sz w:val="24"/>
          <w:szCs w:val="24"/>
          <w:lang w:val="fr-FR"/>
        </w:rPr>
      </w:pPr>
      <w:r w:rsidRPr="00B80210">
        <w:rPr>
          <w:rFonts w:ascii="Times New Roman" w:eastAsia="仿宋" w:hAnsi="Times New Roman" w:cs="Times New Roman"/>
          <w:b/>
          <w:sz w:val="24"/>
          <w:szCs w:val="24"/>
          <w:lang w:val="fr-FR"/>
        </w:rPr>
        <w:t>Le 16 octobre 2017</w:t>
      </w:r>
    </w:p>
    <w:p w:rsidR="00B80210" w:rsidRDefault="00B80210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 w:hint="eastAsia"/>
          <w:bCs/>
          <w:sz w:val="24"/>
          <w:szCs w:val="24"/>
          <w:lang w:val="fr-FR"/>
        </w:rPr>
      </w:pPr>
    </w:p>
    <w:p w:rsidR="00B80210" w:rsidRPr="005450C5" w:rsidRDefault="00B80210" w:rsidP="00B80210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96504">
        <w:rPr>
          <w:rFonts w:ascii="Times New Roman" w:hAnsi="Times New Roman" w:cs="Times New Roman" w:hint="eastAsia"/>
          <w:b/>
          <w:sz w:val="32"/>
          <w:szCs w:val="32"/>
        </w:rPr>
        <w:lastRenderedPageBreak/>
        <w:t>语言文化教学法国际学术研讨会</w:t>
      </w:r>
    </w:p>
    <w:p w:rsidR="00B80210" w:rsidRPr="00B41370" w:rsidRDefault="00B80210" w:rsidP="00B80210">
      <w:pPr>
        <w:adjustRightInd w:val="0"/>
        <w:snapToGrid w:val="0"/>
        <w:spacing w:line="300" w:lineRule="auto"/>
        <w:jc w:val="center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  <w:r w:rsidRPr="00696504">
        <w:rPr>
          <w:rFonts w:ascii="Times New Roman" w:hAnsi="Times New Roman" w:cs="Times New Roman" w:hint="eastAsia"/>
          <w:b/>
          <w:sz w:val="32"/>
          <w:szCs w:val="32"/>
        </w:rPr>
        <w:t>会讯</w:t>
      </w:r>
    </w:p>
    <w:p w:rsidR="00DF3493" w:rsidRPr="005450C5" w:rsidRDefault="00DF3493" w:rsidP="00B41370">
      <w:pPr>
        <w:adjustRightInd w:val="0"/>
        <w:snapToGrid w:val="0"/>
        <w:spacing w:line="300" w:lineRule="auto"/>
        <w:rPr>
          <w:rFonts w:ascii="仿宋_GB2312" w:eastAsia="仿宋_GB2312" w:cs="仿宋_GB2312"/>
          <w:sz w:val="24"/>
          <w:szCs w:val="24"/>
          <w:lang w:val="fr-FR"/>
        </w:rPr>
      </w:pPr>
      <w:r w:rsidRPr="00696504">
        <w:rPr>
          <w:rFonts w:ascii="仿宋" w:eastAsia="仿宋" w:hAnsi="仿宋" w:cs="Times New Roman" w:hint="eastAsia"/>
          <w:sz w:val="24"/>
          <w:szCs w:val="24"/>
        </w:rPr>
        <w:t>为推动中国</w:t>
      </w:r>
      <w:r w:rsidR="00055A2F">
        <w:rPr>
          <w:rFonts w:ascii="仿宋_GB2312" w:eastAsia="仿宋_GB2312" w:hint="eastAsia"/>
          <w:sz w:val="24"/>
          <w:szCs w:val="24"/>
        </w:rPr>
        <w:t>、法国及其法语国家地区</w:t>
      </w:r>
      <w:r w:rsidRPr="00696504">
        <w:rPr>
          <w:rFonts w:ascii="仿宋_GB2312" w:eastAsia="仿宋_GB2312" w:hint="eastAsia"/>
          <w:sz w:val="24"/>
          <w:szCs w:val="24"/>
        </w:rPr>
        <w:t>语言文化教学领域专家</w:t>
      </w:r>
      <w:r w:rsidR="00BC4D62" w:rsidRPr="00696504">
        <w:rPr>
          <w:rFonts w:ascii="仿宋_GB2312" w:eastAsia="仿宋_GB2312" w:hint="eastAsia"/>
          <w:sz w:val="24"/>
          <w:szCs w:val="24"/>
        </w:rPr>
        <w:t>学者</w:t>
      </w:r>
      <w:r w:rsidRPr="00696504">
        <w:rPr>
          <w:rFonts w:ascii="仿宋_GB2312" w:eastAsia="仿宋_GB2312" w:hint="eastAsia"/>
          <w:sz w:val="24"/>
          <w:szCs w:val="24"/>
        </w:rPr>
        <w:t>的对话与交流</w:t>
      </w:r>
      <w:r w:rsidRPr="005450C5">
        <w:rPr>
          <w:rFonts w:ascii="仿宋_GB2312" w:eastAsia="仿宋_GB2312" w:hint="eastAsia"/>
          <w:sz w:val="24"/>
          <w:szCs w:val="24"/>
          <w:lang w:val="fr-FR"/>
        </w:rPr>
        <w:t>，</w:t>
      </w:r>
      <w:r w:rsidR="00BC4D62" w:rsidRPr="00696504">
        <w:rPr>
          <w:rFonts w:ascii="仿宋_GB2312" w:eastAsia="仿宋_GB2312" w:hint="eastAsia"/>
          <w:sz w:val="24"/>
          <w:szCs w:val="24"/>
        </w:rPr>
        <w:t>为</w:t>
      </w:r>
      <w:r w:rsidR="00055A2F">
        <w:rPr>
          <w:rFonts w:ascii="仿宋_GB2312" w:eastAsia="仿宋_GB2312" w:hint="eastAsia"/>
          <w:sz w:val="24"/>
          <w:szCs w:val="24"/>
        </w:rPr>
        <w:t>促进中法及其法语国家地区</w:t>
      </w:r>
      <w:r w:rsidRPr="00696504">
        <w:rPr>
          <w:rFonts w:ascii="仿宋_GB2312" w:eastAsia="仿宋_GB2312" w:hint="eastAsia"/>
          <w:sz w:val="24"/>
          <w:szCs w:val="24"/>
        </w:rPr>
        <w:t>语言文化教学</w:t>
      </w:r>
      <w:r w:rsidR="00BC4D62" w:rsidRPr="00696504">
        <w:rPr>
          <w:rFonts w:ascii="仿宋_GB2312" w:eastAsia="仿宋_GB2312" w:hint="eastAsia"/>
          <w:sz w:val="24"/>
          <w:szCs w:val="24"/>
        </w:rPr>
        <w:t>法理论与实践的</w:t>
      </w:r>
      <w:r w:rsidRPr="00696504">
        <w:rPr>
          <w:rFonts w:ascii="仿宋_GB2312" w:eastAsia="仿宋_GB2312" w:hint="eastAsia"/>
          <w:sz w:val="24"/>
          <w:szCs w:val="24"/>
        </w:rPr>
        <w:t>多元</w:t>
      </w:r>
      <w:r w:rsidR="00BC4D62" w:rsidRPr="00696504">
        <w:rPr>
          <w:rFonts w:ascii="仿宋_GB2312" w:eastAsia="仿宋_GB2312" w:hint="eastAsia"/>
          <w:sz w:val="24"/>
          <w:szCs w:val="24"/>
        </w:rPr>
        <w:t>研讨和</w:t>
      </w:r>
      <w:r w:rsidRPr="00696504">
        <w:rPr>
          <w:rFonts w:ascii="仿宋_GB2312" w:eastAsia="仿宋_GB2312" w:hint="eastAsia"/>
          <w:sz w:val="24"/>
          <w:szCs w:val="24"/>
        </w:rPr>
        <w:t>互鉴</w:t>
      </w:r>
      <w:r w:rsidR="00BC4D62" w:rsidRPr="005450C5">
        <w:rPr>
          <w:rFonts w:ascii="仿宋_GB2312" w:eastAsia="仿宋_GB2312" w:hint="eastAsia"/>
          <w:sz w:val="24"/>
          <w:szCs w:val="24"/>
          <w:lang w:val="fr-FR"/>
        </w:rPr>
        <w:t>，</w:t>
      </w:r>
      <w:r w:rsidR="00BC4D62" w:rsidRPr="00696504">
        <w:rPr>
          <w:rFonts w:ascii="仿宋_GB2312" w:eastAsia="仿宋_GB2312" w:hint="eastAsia"/>
          <w:sz w:val="24"/>
          <w:szCs w:val="24"/>
        </w:rPr>
        <w:t>北京外国语大学和法国东方语言文化学院</w:t>
      </w:r>
      <w:r w:rsidR="00395517" w:rsidRPr="00696504">
        <w:rPr>
          <w:rFonts w:ascii="仿宋_GB2312" w:eastAsia="仿宋_GB2312" w:hint="eastAsia"/>
          <w:sz w:val="24"/>
          <w:szCs w:val="24"/>
        </w:rPr>
        <w:t>将于</w:t>
      </w:r>
      <w:r w:rsidR="00395517" w:rsidRPr="005450C5">
        <w:rPr>
          <w:rFonts w:ascii="黑体" w:eastAsia="黑体" w:hAnsi="黑体" w:hint="eastAsia"/>
          <w:b/>
          <w:sz w:val="24"/>
          <w:szCs w:val="24"/>
          <w:lang w:val="fr-FR"/>
        </w:rPr>
        <w:t>2018</w:t>
      </w:r>
      <w:r w:rsidR="00395517" w:rsidRPr="00696504">
        <w:rPr>
          <w:rFonts w:ascii="黑体" w:eastAsia="黑体" w:hAnsi="黑体" w:hint="eastAsia"/>
          <w:b/>
          <w:sz w:val="24"/>
          <w:szCs w:val="24"/>
        </w:rPr>
        <w:t>年</w:t>
      </w:r>
      <w:r w:rsidR="00395517" w:rsidRPr="005450C5">
        <w:rPr>
          <w:rFonts w:ascii="黑体" w:eastAsia="黑体" w:hAnsi="黑体" w:hint="eastAsia"/>
          <w:b/>
          <w:sz w:val="24"/>
          <w:szCs w:val="24"/>
          <w:lang w:val="fr-FR"/>
        </w:rPr>
        <w:t>6</w:t>
      </w:r>
      <w:r w:rsidR="00395517" w:rsidRPr="00696504">
        <w:rPr>
          <w:rFonts w:ascii="黑体" w:eastAsia="黑体" w:hAnsi="黑体" w:hint="eastAsia"/>
          <w:b/>
          <w:sz w:val="24"/>
          <w:szCs w:val="24"/>
        </w:rPr>
        <w:t>月</w:t>
      </w:r>
      <w:r w:rsidR="00395517" w:rsidRPr="005450C5">
        <w:rPr>
          <w:rFonts w:ascii="黑体" w:eastAsia="黑体" w:hAnsi="黑体" w:hint="eastAsia"/>
          <w:b/>
          <w:sz w:val="24"/>
          <w:szCs w:val="24"/>
          <w:lang w:val="fr-FR"/>
        </w:rPr>
        <w:t>13-16</w:t>
      </w:r>
      <w:r w:rsidR="00395517" w:rsidRPr="00696504">
        <w:rPr>
          <w:rFonts w:ascii="黑体" w:eastAsia="黑体" w:hAnsi="黑体" w:hint="eastAsia"/>
          <w:b/>
          <w:sz w:val="24"/>
          <w:szCs w:val="24"/>
        </w:rPr>
        <w:t>日</w:t>
      </w:r>
      <w:r w:rsidR="00395517" w:rsidRPr="00696504">
        <w:rPr>
          <w:rFonts w:ascii="仿宋_GB2312" w:eastAsia="仿宋_GB2312" w:hint="eastAsia"/>
          <w:sz w:val="24"/>
          <w:szCs w:val="24"/>
        </w:rPr>
        <w:t>在北京</w:t>
      </w:r>
      <w:r w:rsidRPr="00696504">
        <w:rPr>
          <w:rFonts w:ascii="仿宋_GB2312" w:eastAsia="仿宋_GB2312" w:cs="仿宋_GB2312" w:hint="eastAsia"/>
          <w:sz w:val="24"/>
          <w:szCs w:val="24"/>
        </w:rPr>
        <w:t>联合主办</w:t>
      </w:r>
      <w:r w:rsidR="00395517" w:rsidRPr="00696504">
        <w:rPr>
          <w:rFonts w:ascii="黑体" w:eastAsia="黑体" w:hAnsi="黑体" w:cs="Times New Roman" w:hint="eastAsia"/>
          <w:b/>
          <w:sz w:val="24"/>
          <w:szCs w:val="24"/>
        </w:rPr>
        <w:t>语言文化教学法国际学术研讨会</w:t>
      </w:r>
      <w:r w:rsidR="00984EB9" w:rsidRPr="005450C5">
        <w:rPr>
          <w:rFonts w:ascii="仿宋" w:eastAsia="仿宋" w:hAnsi="仿宋" w:cs="仿宋_GB2312" w:hint="eastAsia"/>
          <w:sz w:val="24"/>
          <w:szCs w:val="24"/>
          <w:lang w:val="fr-FR"/>
        </w:rPr>
        <w:t>，</w:t>
      </w:r>
      <w:r w:rsidR="00395517" w:rsidRPr="00696504">
        <w:rPr>
          <w:rFonts w:ascii="仿宋" w:eastAsia="仿宋" w:hAnsi="仿宋" w:cs="仿宋_GB2312" w:hint="eastAsia"/>
          <w:sz w:val="24"/>
          <w:szCs w:val="24"/>
        </w:rPr>
        <w:t>由</w:t>
      </w:r>
      <w:r w:rsidRPr="00696504">
        <w:rPr>
          <w:rFonts w:ascii="仿宋_GB2312" w:eastAsia="仿宋_GB2312" w:cs="仿宋_GB2312" w:hint="eastAsia"/>
          <w:sz w:val="24"/>
          <w:szCs w:val="24"/>
        </w:rPr>
        <w:t>北京</w:t>
      </w:r>
      <w:r w:rsidR="00395517" w:rsidRPr="00696504">
        <w:rPr>
          <w:rFonts w:ascii="仿宋_GB2312" w:eastAsia="仿宋_GB2312" w:cs="仿宋_GB2312" w:hint="eastAsia"/>
          <w:sz w:val="24"/>
          <w:szCs w:val="24"/>
        </w:rPr>
        <w:t>外国语</w:t>
      </w:r>
      <w:r w:rsidRPr="00696504">
        <w:rPr>
          <w:rFonts w:ascii="仿宋_GB2312" w:eastAsia="仿宋_GB2312" w:cs="仿宋_GB2312" w:hint="eastAsia"/>
          <w:sz w:val="24"/>
          <w:szCs w:val="24"/>
        </w:rPr>
        <w:t>大学</w:t>
      </w:r>
      <w:r w:rsidR="00395517" w:rsidRPr="00696504">
        <w:rPr>
          <w:rFonts w:ascii="仿宋_GB2312" w:eastAsia="仿宋_GB2312" w:cs="仿宋_GB2312" w:hint="eastAsia"/>
          <w:sz w:val="24"/>
          <w:szCs w:val="24"/>
        </w:rPr>
        <w:t>法语系和</w:t>
      </w:r>
      <w:r w:rsidR="00395517" w:rsidRPr="00696504">
        <w:rPr>
          <w:rFonts w:ascii="仿宋_GB2312" w:eastAsia="仿宋_GB2312" w:hint="eastAsia"/>
          <w:sz w:val="24"/>
          <w:szCs w:val="24"/>
        </w:rPr>
        <w:t>法国东方语言文化学院</w:t>
      </w:r>
      <w:r w:rsidR="00065F86" w:rsidRPr="005450C5">
        <w:rPr>
          <w:rFonts w:ascii="仿宋_GB2312" w:eastAsia="仿宋_GB2312" w:hint="eastAsia"/>
          <w:sz w:val="24"/>
          <w:szCs w:val="24"/>
          <w:lang w:val="fr-FR"/>
        </w:rPr>
        <w:t>“</w:t>
      </w:r>
      <w:r w:rsidR="00065F86" w:rsidRPr="00696504">
        <w:rPr>
          <w:rFonts w:ascii="仿宋_GB2312" w:eastAsia="仿宋_GB2312" w:hint="eastAsia"/>
          <w:sz w:val="24"/>
          <w:szCs w:val="24"/>
        </w:rPr>
        <w:t>外语教学法视</w:t>
      </w:r>
      <w:r w:rsidR="00065F86" w:rsidRPr="00696504">
        <w:rPr>
          <w:rFonts w:ascii="仿宋" w:eastAsia="仿宋" w:hAnsi="仿宋" w:hint="eastAsia"/>
          <w:sz w:val="24"/>
          <w:szCs w:val="24"/>
        </w:rPr>
        <w:t>阈</w:t>
      </w:r>
      <w:r w:rsidR="00065F86" w:rsidRPr="00696504">
        <w:rPr>
          <w:rFonts w:ascii="仿宋_GB2312" w:eastAsia="仿宋_GB2312" w:hint="eastAsia"/>
          <w:sz w:val="24"/>
          <w:szCs w:val="24"/>
        </w:rPr>
        <w:t>下</w:t>
      </w:r>
      <w:r w:rsidR="00984EB9" w:rsidRPr="00696504">
        <w:rPr>
          <w:rFonts w:ascii="仿宋_GB2312" w:eastAsia="仿宋_GB2312" w:hint="eastAsia"/>
          <w:sz w:val="24"/>
          <w:szCs w:val="24"/>
        </w:rPr>
        <w:t>语言和身份认同的多样性</w:t>
      </w:r>
      <w:r w:rsidR="00984EB9" w:rsidRPr="005450C5">
        <w:rPr>
          <w:rFonts w:ascii="仿宋_GB2312" w:eastAsia="仿宋_GB2312" w:hint="eastAsia"/>
          <w:sz w:val="24"/>
          <w:szCs w:val="24"/>
          <w:lang w:val="fr-FR"/>
        </w:rPr>
        <w:t>”</w:t>
      </w:r>
      <w:r w:rsidR="00984EB9" w:rsidRPr="00696504">
        <w:rPr>
          <w:rFonts w:ascii="仿宋_GB2312" w:eastAsia="仿宋_GB2312" w:hint="eastAsia"/>
          <w:sz w:val="24"/>
          <w:szCs w:val="24"/>
        </w:rPr>
        <w:t>研究中心</w:t>
      </w:r>
      <w:r w:rsidR="00984EB9" w:rsidRPr="005450C5">
        <w:rPr>
          <w:rFonts w:ascii="仿宋_GB2312" w:eastAsia="仿宋_GB2312" w:hint="eastAsia"/>
          <w:sz w:val="24"/>
          <w:szCs w:val="24"/>
          <w:lang w:val="fr-FR"/>
        </w:rPr>
        <w:t>（</w:t>
      </w:r>
      <w:r w:rsidR="00984EB9" w:rsidRPr="005450C5">
        <w:rPr>
          <w:rFonts w:ascii="Times New Roman" w:eastAsia="仿宋_GB2312" w:hAnsi="Times New Roman" w:cs="Times New Roman"/>
          <w:sz w:val="24"/>
          <w:szCs w:val="24"/>
          <w:lang w:val="fr-FR"/>
        </w:rPr>
        <w:t>PLIDAM</w:t>
      </w:r>
      <w:r w:rsidR="00984EB9" w:rsidRPr="005450C5">
        <w:rPr>
          <w:rFonts w:ascii="仿宋_GB2312" w:eastAsia="仿宋_GB2312" w:hint="eastAsia"/>
          <w:sz w:val="24"/>
          <w:szCs w:val="24"/>
          <w:lang w:val="fr-FR"/>
        </w:rPr>
        <w:t>）</w:t>
      </w:r>
      <w:r w:rsidRPr="00696504">
        <w:rPr>
          <w:rFonts w:ascii="仿宋_GB2312" w:eastAsia="仿宋_GB2312" w:cs="仿宋_GB2312" w:hint="eastAsia"/>
          <w:sz w:val="24"/>
          <w:szCs w:val="24"/>
        </w:rPr>
        <w:t>承</w:t>
      </w:r>
      <w:r w:rsidR="00984EB9" w:rsidRPr="00696504">
        <w:rPr>
          <w:rFonts w:ascii="仿宋_GB2312" w:eastAsia="仿宋_GB2312" w:cs="仿宋_GB2312" w:hint="eastAsia"/>
          <w:sz w:val="24"/>
          <w:szCs w:val="24"/>
        </w:rPr>
        <w:t>办</w:t>
      </w:r>
      <w:r w:rsidR="00984EB9" w:rsidRPr="005450C5">
        <w:rPr>
          <w:rFonts w:ascii="仿宋_GB2312" w:eastAsia="仿宋_GB2312" w:cs="仿宋_GB2312" w:hint="eastAsia"/>
          <w:sz w:val="24"/>
          <w:szCs w:val="24"/>
          <w:lang w:val="fr-FR"/>
        </w:rPr>
        <w:t>，</w:t>
      </w:r>
      <w:r w:rsidR="00984EB9" w:rsidRPr="00696504">
        <w:rPr>
          <w:rFonts w:ascii="仿宋_GB2312" w:eastAsia="仿宋_GB2312" w:cs="仿宋_GB2312" w:hint="eastAsia"/>
          <w:sz w:val="24"/>
          <w:szCs w:val="24"/>
        </w:rPr>
        <w:t>北京外国语大学外语教学与研究出版社协办。</w:t>
      </w:r>
    </w:p>
    <w:p w:rsidR="00DF3493" w:rsidRPr="005450C5" w:rsidRDefault="00984EB9" w:rsidP="00696504">
      <w:pPr>
        <w:adjustRightInd w:val="0"/>
        <w:snapToGrid w:val="0"/>
        <w:spacing w:line="300" w:lineRule="auto"/>
        <w:jc w:val="left"/>
        <w:rPr>
          <w:rFonts w:ascii="黑体" w:eastAsia="黑体" w:hAnsi="黑体"/>
          <w:b/>
          <w:bCs/>
          <w:sz w:val="24"/>
          <w:szCs w:val="24"/>
          <w:lang w:val="fr-FR"/>
        </w:rPr>
      </w:pPr>
      <w:r w:rsidRPr="00696504">
        <w:rPr>
          <w:rFonts w:ascii="黑体" w:eastAsia="黑体" w:hAnsi="黑体" w:hint="eastAsia"/>
          <w:b/>
          <w:bCs/>
          <w:sz w:val="24"/>
          <w:szCs w:val="24"/>
        </w:rPr>
        <w:t>会议主题</w:t>
      </w:r>
      <w:r w:rsidRPr="005450C5">
        <w:rPr>
          <w:rFonts w:ascii="黑体" w:eastAsia="黑体" w:hAnsi="黑体" w:hint="eastAsia"/>
          <w:b/>
          <w:bCs/>
          <w:sz w:val="24"/>
          <w:szCs w:val="24"/>
          <w:lang w:val="fr-FR"/>
        </w:rPr>
        <w:t>：</w:t>
      </w:r>
      <w:r w:rsidR="00C2792E" w:rsidRPr="00696504">
        <w:rPr>
          <w:rFonts w:ascii="黑体" w:eastAsia="黑体" w:hAnsi="黑体" w:hint="eastAsia"/>
          <w:b/>
          <w:bCs/>
          <w:sz w:val="24"/>
          <w:szCs w:val="24"/>
        </w:rPr>
        <w:t>语言文化教学法</w:t>
      </w:r>
      <w:r w:rsidR="00C2792E" w:rsidRPr="005450C5">
        <w:rPr>
          <w:rFonts w:ascii="黑体" w:eastAsia="黑体" w:hAnsi="黑体" w:hint="eastAsia"/>
          <w:b/>
          <w:bCs/>
          <w:sz w:val="24"/>
          <w:szCs w:val="24"/>
          <w:lang w:val="fr-FR"/>
        </w:rPr>
        <w:t>：</w:t>
      </w:r>
      <w:r w:rsidR="00C2792E" w:rsidRPr="00696504">
        <w:rPr>
          <w:rFonts w:ascii="黑体" w:eastAsia="黑体" w:hAnsi="黑体" w:hint="eastAsia"/>
          <w:b/>
          <w:bCs/>
          <w:sz w:val="24"/>
          <w:szCs w:val="24"/>
        </w:rPr>
        <w:t>目标</w:t>
      </w:r>
      <w:r w:rsidR="00C2792E" w:rsidRPr="005450C5">
        <w:rPr>
          <w:rFonts w:ascii="黑体" w:eastAsia="黑体" w:hAnsi="黑体" w:hint="eastAsia"/>
          <w:b/>
          <w:bCs/>
          <w:sz w:val="24"/>
          <w:szCs w:val="24"/>
          <w:lang w:val="fr-FR"/>
        </w:rPr>
        <w:t xml:space="preserve"> </w:t>
      </w:r>
      <w:r w:rsidR="00C2792E" w:rsidRPr="005450C5">
        <w:rPr>
          <w:rFonts w:ascii="微软雅黑" w:eastAsia="微软雅黑" w:hAnsi="微软雅黑" w:cs="微软雅黑" w:hint="eastAsia"/>
          <w:b/>
          <w:bCs/>
          <w:sz w:val="24"/>
          <w:szCs w:val="24"/>
          <w:lang w:val="fr-FR"/>
        </w:rPr>
        <w:t>•</w:t>
      </w:r>
      <w:r w:rsidR="00C2792E" w:rsidRPr="00696504">
        <w:rPr>
          <w:rFonts w:ascii="黑体" w:eastAsia="黑体" w:hAnsi="黑体" w:hint="eastAsia"/>
          <w:b/>
          <w:bCs/>
          <w:sz w:val="24"/>
          <w:szCs w:val="24"/>
        </w:rPr>
        <w:t>路径</w:t>
      </w:r>
      <w:r w:rsidR="00C2792E" w:rsidRPr="005450C5">
        <w:rPr>
          <w:rFonts w:ascii="黑体" w:eastAsia="黑体" w:hAnsi="黑体" w:hint="eastAsia"/>
          <w:b/>
          <w:bCs/>
          <w:sz w:val="24"/>
          <w:szCs w:val="24"/>
          <w:lang w:val="fr-FR"/>
        </w:rPr>
        <w:t xml:space="preserve"> </w:t>
      </w:r>
      <w:r w:rsidR="00C2792E" w:rsidRPr="005450C5">
        <w:rPr>
          <w:rFonts w:ascii="微软雅黑" w:eastAsia="微软雅黑" w:hAnsi="微软雅黑" w:cs="微软雅黑" w:hint="eastAsia"/>
          <w:b/>
          <w:bCs/>
          <w:sz w:val="24"/>
          <w:szCs w:val="24"/>
          <w:lang w:val="fr-FR"/>
        </w:rPr>
        <w:t>•</w:t>
      </w:r>
      <w:r w:rsidR="00C2792E" w:rsidRPr="00696504">
        <w:rPr>
          <w:rFonts w:ascii="黑体" w:eastAsia="黑体" w:hAnsi="黑体" w:hint="eastAsia"/>
          <w:b/>
          <w:bCs/>
          <w:sz w:val="24"/>
          <w:szCs w:val="24"/>
        </w:rPr>
        <w:t>载体</w:t>
      </w:r>
    </w:p>
    <w:p w:rsidR="00DF3493" w:rsidRPr="00696504" w:rsidRDefault="00C2792E" w:rsidP="00696504">
      <w:pPr>
        <w:adjustRightInd w:val="0"/>
        <w:snapToGrid w:val="0"/>
        <w:spacing w:line="300" w:lineRule="auto"/>
        <w:rPr>
          <w:rFonts w:ascii="黑体" w:eastAsia="黑体" w:hAnsi="黑体"/>
          <w:b/>
          <w:sz w:val="24"/>
          <w:szCs w:val="24"/>
        </w:rPr>
      </w:pPr>
      <w:r w:rsidRPr="00696504">
        <w:rPr>
          <w:rFonts w:ascii="黑体" w:eastAsia="黑体" w:hAnsi="黑体" w:hint="eastAsia"/>
          <w:b/>
          <w:sz w:val="24"/>
          <w:szCs w:val="24"/>
        </w:rPr>
        <w:t>会议议题</w:t>
      </w:r>
      <w:r w:rsidR="00DF3493" w:rsidRPr="00696504">
        <w:rPr>
          <w:rFonts w:ascii="黑体" w:eastAsia="黑体" w:hAnsi="黑体" w:hint="eastAsia"/>
          <w:b/>
          <w:sz w:val="24"/>
          <w:szCs w:val="24"/>
        </w:rPr>
        <w:t>（</w:t>
      </w:r>
      <w:r w:rsidRPr="00696504">
        <w:rPr>
          <w:rFonts w:ascii="黑体" w:eastAsia="黑体" w:hAnsi="黑体" w:hint="eastAsia"/>
          <w:b/>
          <w:sz w:val="24"/>
          <w:szCs w:val="24"/>
        </w:rPr>
        <w:t>供参考</w:t>
      </w:r>
      <w:r w:rsidR="00DF3493" w:rsidRPr="00696504">
        <w:rPr>
          <w:rFonts w:ascii="黑体" w:eastAsia="黑体" w:hAnsi="黑体" w:hint="eastAsia"/>
          <w:b/>
          <w:sz w:val="24"/>
          <w:szCs w:val="24"/>
        </w:rPr>
        <w:t>）</w:t>
      </w:r>
      <w:r w:rsidRPr="00696504">
        <w:rPr>
          <w:rFonts w:ascii="黑体" w:eastAsia="黑体" w:hAnsi="黑体" w:hint="eastAsia"/>
          <w:b/>
          <w:sz w:val="24"/>
          <w:szCs w:val="24"/>
        </w:rPr>
        <w:t>：</w:t>
      </w:r>
    </w:p>
    <w:p w:rsidR="00C2792E" w:rsidRPr="00696504" w:rsidRDefault="00C2792E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仿宋_GB2312" w:eastAsia="仿宋_GB2312" w:hint="eastAsia"/>
          <w:bCs/>
          <w:sz w:val="24"/>
          <w:szCs w:val="24"/>
        </w:rPr>
        <w:t>中国语境下的法语</w:t>
      </w:r>
      <w:r w:rsidR="00C91E86" w:rsidRPr="00696504">
        <w:rPr>
          <w:rFonts w:ascii="仿宋_GB2312" w:eastAsia="仿宋_GB2312" w:hint="eastAsia"/>
          <w:bCs/>
          <w:sz w:val="24"/>
          <w:szCs w:val="24"/>
        </w:rPr>
        <w:t>语言文化教学与研究</w:t>
      </w:r>
    </w:p>
    <w:p w:rsidR="00C91E86" w:rsidRPr="00696504" w:rsidRDefault="00C91E86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仿宋_GB2312" w:eastAsia="仿宋_GB2312" w:hint="eastAsia"/>
          <w:bCs/>
          <w:sz w:val="24"/>
          <w:szCs w:val="24"/>
        </w:rPr>
        <w:t>欧洲语境下的法语语言文化教学与研究</w:t>
      </w:r>
    </w:p>
    <w:p w:rsidR="00C91E86" w:rsidRPr="00696504" w:rsidRDefault="00C91E86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仿宋_GB2312" w:eastAsia="仿宋_GB2312" w:hint="eastAsia"/>
          <w:bCs/>
          <w:sz w:val="24"/>
          <w:szCs w:val="24"/>
        </w:rPr>
        <w:t>全球化语境下的外国语言文化教学与研究</w:t>
      </w:r>
    </w:p>
    <w:p w:rsidR="00C91E86" w:rsidRPr="00696504" w:rsidRDefault="00C91E86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仿宋_GB2312" w:eastAsia="仿宋_GB2312" w:hint="eastAsia"/>
          <w:bCs/>
          <w:sz w:val="24"/>
          <w:szCs w:val="24"/>
        </w:rPr>
        <w:t>语言学习中的自主学习</w:t>
      </w:r>
    </w:p>
    <w:p w:rsidR="00C91E86" w:rsidRDefault="00C91E86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仿宋_GB2312" w:eastAsia="仿宋_GB2312" w:hint="eastAsia"/>
          <w:bCs/>
          <w:sz w:val="24"/>
          <w:szCs w:val="24"/>
        </w:rPr>
        <w:t>外语教学与教师发展</w:t>
      </w:r>
    </w:p>
    <w:p w:rsidR="00055A2F" w:rsidRPr="00696504" w:rsidRDefault="00055A2F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翻译与跨文化中介</w:t>
      </w:r>
    </w:p>
    <w:p w:rsidR="00C91E86" w:rsidRDefault="00C91E86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仿宋_GB2312" w:eastAsia="仿宋_GB2312" w:hint="eastAsia"/>
          <w:bCs/>
          <w:sz w:val="24"/>
          <w:szCs w:val="24"/>
        </w:rPr>
        <w:t>现代技术与语言教学</w:t>
      </w:r>
    </w:p>
    <w:p w:rsidR="00055A2F" w:rsidRPr="00696504" w:rsidRDefault="00055A2F" w:rsidP="00696504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Cs/>
          <w:sz w:val="24"/>
          <w:szCs w:val="24"/>
        </w:rPr>
      </w:pPr>
    </w:p>
    <w:p w:rsidR="009257A3" w:rsidRPr="00696504" w:rsidRDefault="009257A3" w:rsidP="00696504">
      <w:pPr>
        <w:adjustRightInd w:val="0"/>
        <w:snapToGrid w:val="0"/>
        <w:spacing w:line="300" w:lineRule="auto"/>
        <w:rPr>
          <w:rFonts w:ascii="仿宋" w:eastAsia="仿宋" w:hAnsi="仿宋"/>
          <w:bCs/>
          <w:sz w:val="24"/>
          <w:szCs w:val="24"/>
        </w:rPr>
      </w:pPr>
      <w:r w:rsidRPr="00696504">
        <w:rPr>
          <w:rFonts w:ascii="黑体" w:eastAsia="黑体" w:hAnsi="黑体" w:hint="eastAsia"/>
          <w:b/>
          <w:sz w:val="24"/>
          <w:szCs w:val="24"/>
        </w:rPr>
        <w:t>会期：</w:t>
      </w:r>
      <w:r w:rsidRPr="00696504">
        <w:rPr>
          <w:rFonts w:ascii="仿宋" w:eastAsia="仿宋" w:hAnsi="仿宋" w:hint="eastAsia"/>
          <w:b/>
          <w:sz w:val="24"/>
          <w:szCs w:val="24"/>
        </w:rPr>
        <w:t>2018年6月</w:t>
      </w:r>
      <w:r w:rsidR="00055A2F">
        <w:rPr>
          <w:rFonts w:ascii="仿宋" w:eastAsia="仿宋" w:hAnsi="仿宋" w:hint="eastAsia"/>
          <w:b/>
          <w:sz w:val="24"/>
          <w:szCs w:val="24"/>
        </w:rPr>
        <w:t>14-15</w:t>
      </w:r>
      <w:r w:rsidRPr="00696504">
        <w:rPr>
          <w:rFonts w:ascii="仿宋" w:eastAsia="仿宋" w:hAnsi="仿宋" w:hint="eastAsia"/>
          <w:b/>
          <w:sz w:val="24"/>
          <w:szCs w:val="24"/>
        </w:rPr>
        <w:t>日</w:t>
      </w:r>
      <w:r w:rsidR="00055A2F">
        <w:rPr>
          <w:rFonts w:ascii="仿宋" w:eastAsia="仿宋" w:hAnsi="仿宋" w:hint="eastAsia"/>
          <w:b/>
          <w:sz w:val="24"/>
          <w:szCs w:val="24"/>
        </w:rPr>
        <w:t>（星期四</w:t>
      </w:r>
      <w:r w:rsidR="00696504" w:rsidRPr="00696504">
        <w:rPr>
          <w:rFonts w:ascii="仿宋" w:eastAsia="仿宋" w:hAnsi="仿宋" w:hint="eastAsia"/>
          <w:b/>
          <w:sz w:val="24"/>
          <w:szCs w:val="24"/>
        </w:rPr>
        <w:t xml:space="preserve"> -</w:t>
      </w:r>
      <w:r w:rsidR="00055A2F">
        <w:rPr>
          <w:rFonts w:ascii="仿宋" w:eastAsia="仿宋" w:hAnsi="仿宋" w:hint="eastAsia"/>
          <w:b/>
          <w:sz w:val="24"/>
          <w:szCs w:val="24"/>
        </w:rPr>
        <w:t>星期五</w:t>
      </w:r>
      <w:bookmarkStart w:id="0" w:name="_GoBack"/>
      <w:bookmarkEnd w:id="0"/>
      <w:r w:rsidR="00696504" w:rsidRPr="00696504">
        <w:rPr>
          <w:rFonts w:ascii="仿宋" w:eastAsia="仿宋" w:hAnsi="仿宋" w:hint="eastAsia"/>
          <w:b/>
          <w:sz w:val="24"/>
          <w:szCs w:val="24"/>
        </w:rPr>
        <w:t>）</w:t>
      </w:r>
    </w:p>
    <w:p w:rsidR="00DF3493" w:rsidRPr="00696504" w:rsidRDefault="00C91E86" w:rsidP="00696504">
      <w:pPr>
        <w:adjustRightInd w:val="0"/>
        <w:snapToGrid w:val="0"/>
        <w:spacing w:line="300" w:lineRule="auto"/>
        <w:rPr>
          <w:rFonts w:ascii="仿宋_GB2312" w:eastAsia="仿宋_GB2312"/>
          <w:bCs/>
          <w:sz w:val="24"/>
          <w:szCs w:val="24"/>
        </w:rPr>
      </w:pPr>
      <w:r w:rsidRPr="00696504">
        <w:rPr>
          <w:rFonts w:ascii="黑体" w:eastAsia="黑体" w:hAnsi="黑体" w:hint="eastAsia"/>
          <w:bCs/>
          <w:sz w:val="24"/>
          <w:szCs w:val="24"/>
        </w:rPr>
        <w:t>参会</w:t>
      </w:r>
      <w:r w:rsidR="00DF3493" w:rsidRPr="00696504">
        <w:rPr>
          <w:rFonts w:ascii="黑体" w:eastAsia="黑体" w:hAnsi="黑体" w:hint="eastAsia"/>
          <w:bCs/>
          <w:sz w:val="24"/>
          <w:szCs w:val="24"/>
        </w:rPr>
        <w:t>：</w:t>
      </w:r>
      <w:r w:rsidRPr="00696504">
        <w:rPr>
          <w:rFonts w:ascii="仿宋_GB2312" w:eastAsia="仿宋_GB2312" w:hint="eastAsia"/>
          <w:bCs/>
          <w:sz w:val="24"/>
          <w:szCs w:val="24"/>
        </w:rPr>
        <w:t>分论坛宣读论文、专题研讨（圆桌会议）</w:t>
      </w:r>
    </w:p>
    <w:p w:rsidR="00A01412" w:rsidRPr="00696504" w:rsidRDefault="00A01412" w:rsidP="00696504">
      <w:pPr>
        <w:adjustRightInd w:val="0"/>
        <w:snapToGrid w:val="0"/>
        <w:spacing w:line="300" w:lineRule="auto"/>
        <w:rPr>
          <w:rFonts w:ascii="仿宋" w:eastAsia="仿宋" w:hAnsi="仿宋"/>
          <w:bCs/>
          <w:sz w:val="24"/>
          <w:szCs w:val="24"/>
        </w:rPr>
      </w:pPr>
      <w:r w:rsidRPr="00696504">
        <w:rPr>
          <w:rFonts w:ascii="黑体" w:eastAsia="黑体" w:hAnsi="黑体" w:hint="eastAsia"/>
          <w:bCs/>
          <w:sz w:val="24"/>
          <w:szCs w:val="24"/>
        </w:rPr>
        <w:t>语言：</w:t>
      </w:r>
      <w:r w:rsidRPr="00696504">
        <w:rPr>
          <w:rFonts w:ascii="仿宋" w:eastAsia="仿宋" w:hAnsi="仿宋" w:hint="eastAsia"/>
          <w:bCs/>
          <w:sz w:val="24"/>
          <w:szCs w:val="24"/>
        </w:rPr>
        <w:t>法语和汉语，以法语为主</w:t>
      </w:r>
    </w:p>
    <w:p w:rsidR="009257A3" w:rsidRPr="00696504" w:rsidRDefault="00A01412" w:rsidP="00696504">
      <w:pPr>
        <w:adjustRightInd w:val="0"/>
        <w:snapToGrid w:val="0"/>
        <w:spacing w:line="300" w:lineRule="auto"/>
        <w:rPr>
          <w:rFonts w:ascii="仿宋" w:eastAsia="仿宋" w:hAnsi="仿宋"/>
          <w:bCs/>
          <w:sz w:val="24"/>
          <w:szCs w:val="24"/>
        </w:rPr>
      </w:pPr>
      <w:r w:rsidRPr="00696504">
        <w:rPr>
          <w:rFonts w:ascii="黑体" w:eastAsia="黑体" w:hAnsi="黑体" w:hint="eastAsia"/>
          <w:bCs/>
          <w:sz w:val="24"/>
          <w:szCs w:val="24"/>
        </w:rPr>
        <w:t>报名：</w:t>
      </w:r>
      <w:r w:rsidRPr="00696504">
        <w:rPr>
          <w:rFonts w:ascii="仿宋" w:eastAsia="仿宋" w:hAnsi="仿宋" w:hint="eastAsia"/>
          <w:bCs/>
          <w:sz w:val="24"/>
          <w:szCs w:val="24"/>
        </w:rPr>
        <w:t>热忱欢迎国内外同行专家学者</w:t>
      </w:r>
      <w:r w:rsidR="003A22E2" w:rsidRPr="00696504">
        <w:rPr>
          <w:rFonts w:ascii="仿宋" w:eastAsia="仿宋" w:hAnsi="仿宋" w:hint="eastAsia"/>
          <w:bCs/>
          <w:sz w:val="24"/>
          <w:szCs w:val="24"/>
        </w:rPr>
        <w:t>教师</w:t>
      </w:r>
      <w:r w:rsidRPr="00696504">
        <w:rPr>
          <w:rFonts w:ascii="仿宋" w:eastAsia="仿宋" w:hAnsi="仿宋" w:hint="eastAsia"/>
          <w:bCs/>
          <w:sz w:val="24"/>
          <w:szCs w:val="24"/>
        </w:rPr>
        <w:t>和研究生与会探讨。请于</w:t>
      </w:r>
      <w:r w:rsidRPr="00696504">
        <w:rPr>
          <w:rFonts w:ascii="仿宋" w:eastAsia="仿宋" w:hAnsi="仿宋" w:hint="eastAsia"/>
          <w:b/>
          <w:bCs/>
          <w:sz w:val="24"/>
          <w:szCs w:val="24"/>
          <w:u w:val="single"/>
        </w:rPr>
        <w:t>2018年3月5日前</w:t>
      </w:r>
      <w:r w:rsidR="00F74439" w:rsidRPr="00696504">
        <w:rPr>
          <w:rFonts w:ascii="仿宋" w:eastAsia="仿宋" w:hAnsi="仿宋" w:hint="eastAsia"/>
          <w:bCs/>
          <w:sz w:val="24"/>
          <w:szCs w:val="24"/>
        </w:rPr>
        <w:t>在线</w:t>
      </w:r>
      <w:r w:rsidR="003A22E2" w:rsidRPr="00696504">
        <w:rPr>
          <w:rFonts w:ascii="仿宋" w:eastAsia="仿宋" w:hAnsi="仿宋" w:hint="eastAsia"/>
          <w:bCs/>
          <w:sz w:val="24"/>
          <w:szCs w:val="24"/>
        </w:rPr>
        <w:t>报名</w:t>
      </w:r>
      <w:r w:rsidR="00F74439" w:rsidRPr="00253E53">
        <w:rPr>
          <w:rFonts w:ascii="仿宋" w:eastAsia="仿宋" w:hAnsi="仿宋" w:hint="eastAsia"/>
          <w:bCs/>
          <w:sz w:val="24"/>
          <w:szCs w:val="24"/>
        </w:rPr>
        <w:t>（</w:t>
      </w:r>
      <w:r w:rsidR="00253E53" w:rsidRPr="00253E53">
        <w:rPr>
          <w:rFonts w:ascii="仿宋" w:eastAsia="仿宋" w:hAnsi="仿宋" w:hint="eastAsia"/>
          <w:sz w:val="24"/>
          <w:szCs w:val="24"/>
        </w:rPr>
        <w:t>seminaire2018@163.com</w:t>
      </w:r>
      <w:r w:rsidR="00F74439" w:rsidRPr="00253E53">
        <w:rPr>
          <w:rFonts w:ascii="仿宋" w:eastAsia="仿宋" w:hAnsi="仿宋" w:hint="eastAsia"/>
          <w:bCs/>
          <w:sz w:val="24"/>
          <w:szCs w:val="24"/>
        </w:rPr>
        <w:t>）</w:t>
      </w:r>
      <w:r w:rsidR="003A22E2" w:rsidRPr="00696504">
        <w:rPr>
          <w:rFonts w:ascii="仿宋" w:eastAsia="仿宋" w:hAnsi="仿宋" w:hint="eastAsia"/>
          <w:bCs/>
          <w:sz w:val="24"/>
          <w:szCs w:val="24"/>
        </w:rPr>
        <w:t>，提供</w:t>
      </w:r>
      <w:r w:rsidR="003A22E2" w:rsidRPr="00696504">
        <w:rPr>
          <w:rFonts w:ascii="仿宋" w:eastAsia="仿宋" w:hAnsi="仿宋" w:hint="eastAsia"/>
          <w:b/>
          <w:bCs/>
          <w:sz w:val="24"/>
          <w:szCs w:val="24"/>
          <w:u w:val="single"/>
        </w:rPr>
        <w:t>姓名、工作单位、职称、联系方式、论文题目（中法文）和中法文论文提要（500字）</w:t>
      </w:r>
      <w:r w:rsidR="003A22E2" w:rsidRPr="00696504">
        <w:rPr>
          <w:rFonts w:ascii="仿宋" w:eastAsia="仿宋" w:hAnsi="仿宋" w:hint="eastAsia"/>
          <w:bCs/>
          <w:sz w:val="24"/>
          <w:szCs w:val="24"/>
        </w:rPr>
        <w:t>。</w:t>
      </w:r>
      <w:r w:rsidR="009257A3" w:rsidRPr="00696504">
        <w:rPr>
          <w:rFonts w:ascii="仿宋" w:eastAsia="仿宋" w:hAnsi="仿宋" w:hint="eastAsia"/>
          <w:bCs/>
          <w:sz w:val="24"/>
          <w:szCs w:val="24"/>
        </w:rPr>
        <w:t>我们将在2018年5月10日前发出正式邀请。</w:t>
      </w:r>
      <w:r w:rsidR="00F74439" w:rsidRPr="00696504">
        <w:rPr>
          <w:rFonts w:ascii="仿宋" w:eastAsia="仿宋" w:hAnsi="仿宋" w:hint="eastAsia"/>
          <w:bCs/>
          <w:sz w:val="24"/>
          <w:szCs w:val="24"/>
        </w:rPr>
        <w:t>参会论文将择优结集出版。</w:t>
      </w:r>
    </w:p>
    <w:p w:rsidR="00DF3493" w:rsidRPr="00B64877" w:rsidRDefault="00DF3493" w:rsidP="00B64877">
      <w:pPr>
        <w:adjustRightInd w:val="0"/>
        <w:snapToGrid w:val="0"/>
        <w:spacing w:line="300" w:lineRule="auto"/>
        <w:jc w:val="left"/>
        <w:rPr>
          <w:rFonts w:ascii="仿宋_GB2312" w:eastAsia="仿宋_GB2312"/>
          <w:sz w:val="24"/>
          <w:szCs w:val="24"/>
        </w:rPr>
      </w:pPr>
      <w:r w:rsidRPr="00696504">
        <w:rPr>
          <w:rFonts w:ascii="仿宋_GB2312" w:eastAsia="仿宋_GB2312" w:hint="eastAsia"/>
          <w:sz w:val="24"/>
          <w:szCs w:val="24"/>
        </w:rPr>
        <w:t>联系人：</w:t>
      </w:r>
      <w:r w:rsidR="007D08BF">
        <w:rPr>
          <w:rFonts w:ascii="仿宋_GB2312" w:eastAsia="仿宋_GB2312" w:hint="eastAsia"/>
          <w:sz w:val="24"/>
          <w:szCs w:val="24"/>
        </w:rPr>
        <w:t>栾婷（156 1161</w:t>
      </w:r>
      <w:r w:rsidR="00253E53">
        <w:rPr>
          <w:rFonts w:ascii="仿宋_GB2312" w:eastAsia="仿宋_GB2312" w:hint="eastAsia"/>
          <w:sz w:val="24"/>
          <w:szCs w:val="24"/>
        </w:rPr>
        <w:t xml:space="preserve"> </w:t>
      </w:r>
      <w:r w:rsidR="007D08BF">
        <w:rPr>
          <w:rFonts w:ascii="仿宋_GB2312" w:eastAsia="仿宋_GB2312" w:hint="eastAsia"/>
          <w:sz w:val="24"/>
          <w:szCs w:val="24"/>
        </w:rPr>
        <w:t>6730）</w:t>
      </w:r>
      <w:r w:rsidR="00B64877">
        <w:rPr>
          <w:rFonts w:ascii="仿宋_GB2312" w:eastAsia="仿宋_GB2312" w:hint="eastAsia"/>
          <w:sz w:val="24"/>
          <w:szCs w:val="24"/>
        </w:rPr>
        <w:t>、张戈（</w:t>
      </w:r>
      <w:r w:rsidR="007D08BF">
        <w:rPr>
          <w:rFonts w:ascii="仿宋_GB2312" w:eastAsia="仿宋_GB2312" w:hint="eastAsia"/>
          <w:sz w:val="24"/>
          <w:szCs w:val="24"/>
        </w:rPr>
        <w:t>186 0020</w:t>
      </w:r>
      <w:r w:rsidR="00253E53">
        <w:rPr>
          <w:rFonts w:ascii="仿宋_GB2312" w:eastAsia="仿宋_GB2312" w:hint="eastAsia"/>
          <w:sz w:val="24"/>
          <w:szCs w:val="24"/>
        </w:rPr>
        <w:t xml:space="preserve"> </w:t>
      </w:r>
      <w:r w:rsidR="007D08BF">
        <w:rPr>
          <w:rFonts w:ascii="仿宋_GB2312" w:eastAsia="仿宋_GB2312" w:hint="eastAsia"/>
          <w:sz w:val="24"/>
          <w:szCs w:val="24"/>
        </w:rPr>
        <w:t>1719</w:t>
      </w:r>
      <w:r w:rsidR="00B64877">
        <w:rPr>
          <w:rFonts w:ascii="仿宋_GB2312" w:eastAsia="仿宋_GB2312" w:hint="eastAsia"/>
          <w:sz w:val="24"/>
          <w:szCs w:val="24"/>
        </w:rPr>
        <w:t>）</w:t>
      </w:r>
    </w:p>
    <w:p w:rsidR="00DF3493" w:rsidRPr="00696504" w:rsidRDefault="00DF3493" w:rsidP="00696504">
      <w:pPr>
        <w:pStyle w:val="a3"/>
        <w:adjustRightInd w:val="0"/>
        <w:snapToGrid w:val="0"/>
        <w:spacing w:beforeAutospacing="0" w:afterAutospacing="0" w:line="300" w:lineRule="auto"/>
        <w:rPr>
          <w:rFonts w:ascii="仿宋" w:eastAsia="仿宋" w:hAnsi="仿宋"/>
          <w:bCs/>
          <w:szCs w:val="24"/>
        </w:rPr>
      </w:pPr>
      <w:r w:rsidRPr="00696504">
        <w:rPr>
          <w:rFonts w:ascii="仿宋_GB2312" w:eastAsia="仿宋_GB2312" w:hint="eastAsia"/>
          <w:kern w:val="2"/>
          <w:szCs w:val="24"/>
        </w:rPr>
        <w:t>电子邮箱：</w:t>
      </w:r>
      <w:r w:rsidR="00253E53">
        <w:rPr>
          <w:rFonts w:ascii="仿宋" w:eastAsia="仿宋" w:hAnsi="仿宋" w:hint="eastAsia"/>
          <w:szCs w:val="24"/>
        </w:rPr>
        <w:t>seminaire2018@163.com</w:t>
      </w:r>
    </w:p>
    <w:p w:rsidR="00696504" w:rsidRPr="00696504" w:rsidRDefault="00696504" w:rsidP="00696504">
      <w:pPr>
        <w:pStyle w:val="a3"/>
        <w:adjustRightInd w:val="0"/>
        <w:snapToGrid w:val="0"/>
        <w:spacing w:beforeAutospacing="0" w:afterAutospacing="0" w:line="300" w:lineRule="auto"/>
        <w:rPr>
          <w:rFonts w:ascii="仿宋" w:eastAsia="仿宋" w:hAnsi="仿宋"/>
          <w:bCs/>
          <w:szCs w:val="24"/>
        </w:rPr>
      </w:pPr>
    </w:p>
    <w:p w:rsidR="00696504" w:rsidRPr="00696504" w:rsidRDefault="00696504" w:rsidP="00696504">
      <w:pPr>
        <w:pStyle w:val="a3"/>
        <w:adjustRightInd w:val="0"/>
        <w:snapToGrid w:val="0"/>
        <w:spacing w:beforeAutospacing="0" w:afterAutospacing="0" w:line="300" w:lineRule="auto"/>
        <w:jc w:val="right"/>
        <w:rPr>
          <w:rFonts w:ascii="仿宋" w:eastAsia="仿宋" w:hAnsi="仿宋"/>
          <w:szCs w:val="24"/>
        </w:rPr>
      </w:pPr>
      <w:r w:rsidRPr="00696504">
        <w:rPr>
          <w:rFonts w:ascii="仿宋" w:eastAsia="仿宋" w:hAnsi="仿宋" w:hint="eastAsia"/>
          <w:szCs w:val="24"/>
        </w:rPr>
        <w:t>法语语言文化教学法国际学术研讨会组委会</w:t>
      </w:r>
    </w:p>
    <w:p w:rsidR="00696504" w:rsidRPr="00696504" w:rsidRDefault="00696504" w:rsidP="00696504">
      <w:pPr>
        <w:pStyle w:val="a3"/>
        <w:adjustRightInd w:val="0"/>
        <w:snapToGrid w:val="0"/>
        <w:spacing w:beforeAutospacing="0" w:afterAutospacing="0" w:line="300" w:lineRule="auto"/>
        <w:jc w:val="right"/>
        <w:rPr>
          <w:rFonts w:ascii="仿宋" w:eastAsia="仿宋" w:hAnsi="仿宋"/>
          <w:szCs w:val="24"/>
        </w:rPr>
      </w:pPr>
      <w:r w:rsidRPr="00696504">
        <w:rPr>
          <w:rFonts w:ascii="仿宋" w:eastAsia="仿宋" w:hAnsi="仿宋" w:hint="eastAsia"/>
          <w:szCs w:val="24"/>
        </w:rPr>
        <w:t>北京外国语大学法语系</w:t>
      </w:r>
    </w:p>
    <w:p w:rsidR="00696504" w:rsidRPr="00696504" w:rsidRDefault="00696504" w:rsidP="00696504">
      <w:pPr>
        <w:pStyle w:val="a3"/>
        <w:adjustRightInd w:val="0"/>
        <w:snapToGrid w:val="0"/>
        <w:spacing w:beforeAutospacing="0" w:afterAutospacing="0" w:line="300" w:lineRule="auto"/>
        <w:jc w:val="right"/>
        <w:rPr>
          <w:rFonts w:ascii="仿宋_GB2312" w:eastAsia="仿宋_GB2312"/>
          <w:kern w:val="2"/>
          <w:szCs w:val="24"/>
        </w:rPr>
      </w:pPr>
      <w:r w:rsidRPr="00696504">
        <w:rPr>
          <w:rFonts w:ascii="仿宋" w:eastAsia="仿宋" w:hAnsi="仿宋" w:hint="eastAsia"/>
          <w:szCs w:val="24"/>
        </w:rPr>
        <w:t>2017年10月</w:t>
      </w:r>
      <w:r w:rsidR="00253E53">
        <w:rPr>
          <w:rFonts w:ascii="仿宋" w:eastAsia="仿宋" w:hAnsi="仿宋" w:hint="eastAsia"/>
          <w:szCs w:val="24"/>
        </w:rPr>
        <w:t>13</w:t>
      </w:r>
      <w:r w:rsidRPr="00696504">
        <w:rPr>
          <w:rFonts w:ascii="仿宋" w:eastAsia="仿宋" w:hAnsi="仿宋" w:hint="eastAsia"/>
          <w:szCs w:val="24"/>
        </w:rPr>
        <w:t>日</w:t>
      </w:r>
    </w:p>
    <w:sectPr w:rsidR="00696504" w:rsidRPr="00696504" w:rsidSect="00E107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4B" w:rsidRDefault="00C02D4B" w:rsidP="00F74439">
      <w:r>
        <w:separator/>
      </w:r>
    </w:p>
  </w:endnote>
  <w:endnote w:type="continuationSeparator" w:id="0">
    <w:p w:rsidR="00C02D4B" w:rsidRDefault="00C02D4B" w:rsidP="00F7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636443"/>
      <w:docPartObj>
        <w:docPartGallery w:val="Page Numbers (Bottom of Page)"/>
        <w:docPartUnique/>
      </w:docPartObj>
    </w:sdtPr>
    <w:sdtEndPr/>
    <w:sdtContent>
      <w:p w:rsidR="00A62B3C" w:rsidRDefault="00912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2F" w:rsidRPr="00055A2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62B3C" w:rsidRDefault="00A6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4B" w:rsidRDefault="00C02D4B" w:rsidP="00F74439">
      <w:r>
        <w:separator/>
      </w:r>
    </w:p>
  </w:footnote>
  <w:footnote w:type="continuationSeparator" w:id="0">
    <w:p w:rsidR="00C02D4B" w:rsidRDefault="00C02D4B" w:rsidP="00F7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7FE"/>
    <w:multiLevelType w:val="hybridMultilevel"/>
    <w:tmpl w:val="0882C53A"/>
    <w:lvl w:ilvl="0" w:tplc="E6F0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F823F2"/>
    <w:multiLevelType w:val="hybridMultilevel"/>
    <w:tmpl w:val="756C4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F0064F"/>
    <w:multiLevelType w:val="hybridMultilevel"/>
    <w:tmpl w:val="834A0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0458A3"/>
    <w:multiLevelType w:val="hybridMultilevel"/>
    <w:tmpl w:val="482423F0"/>
    <w:lvl w:ilvl="0" w:tplc="3D92785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A"/>
    <w:rsid w:val="000060BC"/>
    <w:rsid w:val="00055A2F"/>
    <w:rsid w:val="00065F86"/>
    <w:rsid w:val="000A6593"/>
    <w:rsid w:val="000C36E1"/>
    <w:rsid w:val="001D1912"/>
    <w:rsid w:val="001E1E57"/>
    <w:rsid w:val="00222122"/>
    <w:rsid w:val="00253E53"/>
    <w:rsid w:val="002A4822"/>
    <w:rsid w:val="002C19E6"/>
    <w:rsid w:val="00316869"/>
    <w:rsid w:val="00395517"/>
    <w:rsid w:val="003A22E2"/>
    <w:rsid w:val="003C4F01"/>
    <w:rsid w:val="004B5FA9"/>
    <w:rsid w:val="004C10B2"/>
    <w:rsid w:val="004E0635"/>
    <w:rsid w:val="004F555F"/>
    <w:rsid w:val="00511DA6"/>
    <w:rsid w:val="005450C5"/>
    <w:rsid w:val="005503FF"/>
    <w:rsid w:val="005F774D"/>
    <w:rsid w:val="00634C63"/>
    <w:rsid w:val="00684675"/>
    <w:rsid w:val="00684DC0"/>
    <w:rsid w:val="00696504"/>
    <w:rsid w:val="006E1B44"/>
    <w:rsid w:val="00700F02"/>
    <w:rsid w:val="00747392"/>
    <w:rsid w:val="00796EFD"/>
    <w:rsid w:val="007B2869"/>
    <w:rsid w:val="007D08BF"/>
    <w:rsid w:val="008B4732"/>
    <w:rsid w:val="00912672"/>
    <w:rsid w:val="009257A3"/>
    <w:rsid w:val="00984EB9"/>
    <w:rsid w:val="00A01412"/>
    <w:rsid w:val="00A23107"/>
    <w:rsid w:val="00A62B3C"/>
    <w:rsid w:val="00B41370"/>
    <w:rsid w:val="00B64877"/>
    <w:rsid w:val="00B80210"/>
    <w:rsid w:val="00BC4D62"/>
    <w:rsid w:val="00BC7495"/>
    <w:rsid w:val="00C02D4B"/>
    <w:rsid w:val="00C206AA"/>
    <w:rsid w:val="00C2792E"/>
    <w:rsid w:val="00C91E86"/>
    <w:rsid w:val="00CD5FB3"/>
    <w:rsid w:val="00D34D5E"/>
    <w:rsid w:val="00D96701"/>
    <w:rsid w:val="00DD79BA"/>
    <w:rsid w:val="00DF3493"/>
    <w:rsid w:val="00E1073C"/>
    <w:rsid w:val="00E71C63"/>
    <w:rsid w:val="00F14673"/>
    <w:rsid w:val="00F7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5A7C6"/>
  <w15:docId w15:val="{CCEE424F-2D6D-49E7-A0A1-F0C71E2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F3493"/>
    <w:pPr>
      <w:spacing w:beforeAutospacing="1" w:after="160" w:afterAutospacing="1" w:line="259" w:lineRule="auto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sid w:val="00DF34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2792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74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44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443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96504"/>
    <w:rPr>
      <w:color w:val="808080"/>
      <w:shd w:val="clear" w:color="auto" w:fill="E6E6E6"/>
    </w:rPr>
  </w:style>
  <w:style w:type="character" w:customStyle="1" w:styleId="st">
    <w:name w:val="st"/>
    <w:basedOn w:val="a0"/>
    <w:rsid w:val="005F774D"/>
  </w:style>
  <w:style w:type="character" w:styleId="aa">
    <w:name w:val="Emphasis"/>
    <w:basedOn w:val="a0"/>
    <w:uiPriority w:val="20"/>
    <w:qFormat/>
    <w:rsid w:val="005F7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ire2018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2017-10-17T00:26:00Z</dcterms:created>
  <dcterms:modified xsi:type="dcterms:W3CDTF">2017-10-17T00:26:00Z</dcterms:modified>
</cp:coreProperties>
</file>